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AE1C" w14:textId="77777777" w:rsidR="00400DB1" w:rsidRDefault="00400DB1" w:rsidP="00C8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B0F0"/>
          <w:sz w:val="28"/>
          <w:szCs w:val="28"/>
          <w:lang w:val="en-US"/>
        </w:rPr>
      </w:pPr>
      <w:r>
        <w:rPr>
          <w:rFonts w:ascii="Tahoma" w:eastAsia="Times New Roman" w:hAnsi="Tahoma" w:cs="Tahoma"/>
          <w:b/>
          <w:bCs/>
          <w:noProof/>
          <w:color w:val="00B0F0"/>
          <w:sz w:val="28"/>
          <w:szCs w:val="28"/>
          <w:lang w:val="en-US"/>
        </w:rPr>
        <w:drawing>
          <wp:inline distT="0" distB="0" distL="0" distR="0" wp14:anchorId="5C6BA622" wp14:editId="04363A12">
            <wp:extent cx="2626782" cy="69532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998" cy="69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3F466" w14:textId="77777777" w:rsidR="00FB5A16" w:rsidRDefault="00FB5A16" w:rsidP="00C8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B0F0"/>
          <w:sz w:val="28"/>
          <w:szCs w:val="28"/>
          <w:lang w:val="en-US"/>
        </w:rPr>
      </w:pPr>
    </w:p>
    <w:p w14:paraId="1A108FB1" w14:textId="42FFD9D1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B0F0"/>
          <w:sz w:val="28"/>
          <w:szCs w:val="28"/>
          <w:lang w:val="en-US"/>
        </w:rPr>
      </w:pPr>
      <w:r w:rsidRPr="008F598B">
        <w:rPr>
          <w:rFonts w:ascii="Tahoma" w:eastAsia="Times New Roman" w:hAnsi="Tahoma" w:cs="Tahoma"/>
          <w:b/>
          <w:bCs/>
          <w:color w:val="00B0F0"/>
          <w:sz w:val="28"/>
          <w:szCs w:val="28"/>
          <w:lang w:val="en-US"/>
        </w:rPr>
        <w:t xml:space="preserve">Appendix C </w:t>
      </w:r>
    </w:p>
    <w:p w14:paraId="08654C06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14:paraId="31224A0A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Times New Roman" w:hAnsi="Tahoma" w:cs="Tahoma"/>
          <w:b/>
          <w:bCs/>
          <w:sz w:val="24"/>
          <w:szCs w:val="24"/>
          <w:lang w:val="en-US"/>
        </w:rPr>
        <w:t>Sample Poster</w:t>
      </w:r>
    </w:p>
    <w:p w14:paraId="0B7F1C88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val="en-US"/>
        </w:rPr>
      </w:pPr>
    </w:p>
    <w:p w14:paraId="2676380B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val="en-US"/>
        </w:rPr>
      </w:pPr>
      <w:r w:rsidRPr="008F598B">
        <w:rPr>
          <w:rFonts w:ascii="Tahoma" w:eastAsia="Times New Roman" w:hAnsi="Tahoma" w:cs="Tahoma"/>
          <w:b/>
          <w:bCs/>
          <w:sz w:val="36"/>
          <w:szCs w:val="36"/>
          <w:lang w:val="en-US"/>
        </w:rPr>
        <w:t>HELP KEEP THIS HALL COVID-19 SECURE</w:t>
      </w:r>
    </w:p>
    <w:p w14:paraId="2050BF09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54BD8938" w14:textId="77777777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You must not enter if you or anyone in your household has COVID-19 symptoms. </w:t>
      </w:r>
    </w:p>
    <w:p w14:paraId="06461817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4A16EFAA" w14:textId="6BD3E636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If you develop COVID-19 symptoms within 10 days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of visiting these premises you must</w:t>
      </w: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>seek a COVID-19 test.</w:t>
      </w:r>
    </w:p>
    <w:p w14:paraId="6CF52745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13F06C18" w14:textId="77777777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Maintain 2 </w:t>
      </w:r>
      <w:proofErr w:type="spellStart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metres</w:t>
      </w:r>
      <w:proofErr w:type="spell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social distancing as far as possible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: Wait behind the marked lines as you go through the entrance hall to your activity and observe the one-way system marked.  </w:t>
      </w:r>
    </w:p>
    <w:p w14:paraId="096F8919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16EB3649" w14:textId="77777777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Use the hand </w:t>
      </w:r>
      <w:proofErr w:type="spellStart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sanitiser</w:t>
      </w:r>
      <w:proofErr w:type="spell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provided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on entering the premises. Clean your hands often. Soap and paper towels are provided.</w:t>
      </w:r>
    </w:p>
    <w:p w14:paraId="588E5CD2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688BB702" w14:textId="77777777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Avoid touching your face, nose, or eyes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>. Clean your hands if you do.</w:t>
      </w:r>
    </w:p>
    <w:p w14:paraId="52F8B5F2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2A68E62C" w14:textId="77777777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Face coverings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MUST be worn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unless an exemption applies to a person (</w:t>
      </w:r>
      <w:proofErr w:type="spellStart"/>
      <w:proofErr w:type="gramStart"/>
      <w:r w:rsidRPr="008F598B">
        <w:rPr>
          <w:rFonts w:ascii="Tahoma" w:eastAsia="Calibri" w:hAnsi="Tahoma" w:cs="Tahoma"/>
          <w:sz w:val="24"/>
          <w:szCs w:val="24"/>
          <w:lang w:val="en-US"/>
        </w:rPr>
        <w:t>eg</w:t>
      </w:r>
      <w:proofErr w:type="spellEnd"/>
      <w:proofErr w:type="gramEnd"/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for health reasons, those aged under 11) or a person has a reasonable excuse not to wear a face covering (</w:t>
      </w:r>
      <w:proofErr w:type="spellStart"/>
      <w:r w:rsidRPr="008F598B">
        <w:rPr>
          <w:rFonts w:ascii="Tahoma" w:eastAsia="Calibri" w:hAnsi="Tahoma" w:cs="Tahoma"/>
          <w:sz w:val="24"/>
          <w:szCs w:val="24"/>
          <w:lang w:val="en-US"/>
        </w:rPr>
        <w:t>eg</w:t>
      </w:r>
      <w:proofErr w:type="spellEnd"/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when taking part in an activity to which an exemption applies). This is a legal requirement. </w:t>
      </w:r>
    </w:p>
    <w:p w14:paraId="1552F6FC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2AD9E296" w14:textId="77777777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“Catch it, Bin it, Kill it”.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 Tissues should be disposed of into one of the rubbish bags provided. Then wash your hands. </w:t>
      </w:r>
    </w:p>
    <w:p w14:paraId="03D66173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52651ACB" w14:textId="77777777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Check the </w:t>
      </w:r>
      <w:proofErr w:type="spellStart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organisers</w:t>
      </w:r>
      <w:proofErr w:type="spell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of your activity have cleaned door handles, tables, other equipment, sinks and surfaces before you arrived.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Keep them clean. We [do our best to/cannot] clean all surfaces at the hall between each hire. </w:t>
      </w:r>
    </w:p>
    <w:p w14:paraId="0BC1C96C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2458E863" w14:textId="77777777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Take turns to use confined spaces such as corridors, </w:t>
      </w:r>
      <w:proofErr w:type="gramStart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kitchen</w:t>
      </w:r>
      <w:proofErr w:type="gram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and toilet areas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. Standing or sitting next to someone is lower risk than opposite them.  Briefly passing another person in a confined space is low risk.  </w:t>
      </w:r>
    </w:p>
    <w:p w14:paraId="01D7E1A1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51F791CA" w14:textId="77777777" w:rsidR="00C855FB" w:rsidRPr="008F598B" w:rsidRDefault="00C855FB" w:rsidP="00C85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Keep the hall well ventilated. Close doors and windows on leaving</w:t>
      </w: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. </w:t>
      </w:r>
    </w:p>
    <w:p w14:paraId="21A0C3FC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2F8B5D9C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1092F2F4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707F46D7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lastRenderedPageBreak/>
        <w:t xml:space="preserve">This hall was last cleaned at [insert </w:t>
      </w:r>
      <w:proofErr w:type="gramStart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time]   </w:t>
      </w:r>
      <w:proofErr w:type="gram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            am/pm/eve on [insert date]</w:t>
      </w:r>
    </w:p>
    <w:p w14:paraId="5DCD9BE4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E26859" w14:textId="77777777" w:rsidR="00C855FB" w:rsidRPr="008F598B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4BFCFE9B" w14:textId="77777777" w:rsidR="00D3563F" w:rsidRDefault="00D3563F"/>
    <w:sectPr w:rsidR="00D3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FB"/>
    <w:rsid w:val="00400DB1"/>
    <w:rsid w:val="00712690"/>
    <w:rsid w:val="00C855FB"/>
    <w:rsid w:val="00D3563F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E4AA"/>
  <w15:chartTrackingRefBased/>
  <w15:docId w15:val="{A4900123-D17E-4CB4-8049-6BB14D3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Tom McCulloch</cp:lastModifiedBy>
  <cp:revision>2</cp:revision>
  <dcterms:created xsi:type="dcterms:W3CDTF">2021-06-09T12:43:00Z</dcterms:created>
  <dcterms:modified xsi:type="dcterms:W3CDTF">2021-06-09T12:43:00Z</dcterms:modified>
</cp:coreProperties>
</file>