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C47" w:rsidRDefault="00D15C47" w:rsidP="00581872">
      <w:pPr>
        <w:tabs>
          <w:tab w:val="left" w:pos="3150"/>
        </w:tabs>
        <w:spacing w:before="0" w:after="0"/>
        <w:rPr>
          <w:rFonts w:asciiTheme="minorHAnsi" w:hAnsiTheme="minorHAnsi" w:cstheme="minorHAnsi"/>
          <w:b/>
          <w:bCs/>
          <w:sz w:val="28"/>
          <w:szCs w:val="28"/>
        </w:rPr>
      </w:pPr>
      <w:r>
        <w:rPr>
          <w:noProof/>
        </w:rPr>
        <w:drawing>
          <wp:anchor distT="0" distB="0" distL="114300" distR="114300" simplePos="0" relativeHeight="251658240" behindDoc="0" locked="0" layoutInCell="1" allowOverlap="1" wp14:anchorId="1D05B7CF">
            <wp:simplePos x="0" y="0"/>
            <wp:positionH relativeFrom="column">
              <wp:posOffset>-38100</wp:posOffset>
            </wp:positionH>
            <wp:positionV relativeFrom="paragraph">
              <wp:posOffset>-609600</wp:posOffset>
            </wp:positionV>
            <wp:extent cx="3186659" cy="904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O_CMYK_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7099" cy="907839"/>
                    </a:xfrm>
                    <a:prstGeom prst="rect">
                      <a:avLst/>
                    </a:prstGeom>
                  </pic:spPr>
                </pic:pic>
              </a:graphicData>
            </a:graphic>
            <wp14:sizeRelH relativeFrom="page">
              <wp14:pctWidth>0</wp14:pctWidth>
            </wp14:sizeRelH>
            <wp14:sizeRelV relativeFrom="page">
              <wp14:pctHeight>0</wp14:pctHeight>
            </wp14:sizeRelV>
          </wp:anchor>
        </w:drawing>
      </w:r>
    </w:p>
    <w:p w:rsidR="00D15C47" w:rsidRDefault="00D15C47" w:rsidP="00581872">
      <w:pPr>
        <w:tabs>
          <w:tab w:val="left" w:pos="3150"/>
        </w:tabs>
        <w:spacing w:before="0" w:after="0"/>
        <w:rPr>
          <w:rFonts w:asciiTheme="minorHAnsi" w:hAnsiTheme="minorHAnsi" w:cstheme="minorHAnsi"/>
          <w:b/>
          <w:bCs/>
          <w:sz w:val="28"/>
          <w:szCs w:val="28"/>
        </w:rPr>
      </w:pPr>
    </w:p>
    <w:p w:rsidR="00D15C47" w:rsidRDefault="00D15C47" w:rsidP="00581872">
      <w:pPr>
        <w:tabs>
          <w:tab w:val="left" w:pos="3150"/>
        </w:tabs>
        <w:spacing w:before="0" w:after="0"/>
        <w:rPr>
          <w:rFonts w:asciiTheme="minorHAnsi" w:hAnsiTheme="minorHAnsi" w:cstheme="minorHAnsi"/>
          <w:b/>
          <w:bCs/>
          <w:sz w:val="28"/>
          <w:szCs w:val="28"/>
        </w:rPr>
      </w:pPr>
    </w:p>
    <w:p w:rsidR="00581872" w:rsidRDefault="00911D27" w:rsidP="00581872">
      <w:pPr>
        <w:tabs>
          <w:tab w:val="left" w:pos="3150"/>
        </w:tabs>
        <w:spacing w:before="0" w:after="0"/>
        <w:rPr>
          <w:rFonts w:asciiTheme="minorHAnsi" w:hAnsiTheme="minorHAnsi" w:cstheme="minorHAnsi"/>
          <w:b/>
          <w:bCs/>
          <w:sz w:val="28"/>
          <w:szCs w:val="28"/>
        </w:rPr>
      </w:pPr>
      <w:r w:rsidRPr="00D15C47">
        <w:rPr>
          <w:rFonts w:asciiTheme="minorHAnsi" w:hAnsiTheme="minorHAnsi" w:cstheme="minorHAnsi"/>
          <w:b/>
          <w:bCs/>
          <w:sz w:val="28"/>
          <w:szCs w:val="28"/>
        </w:rPr>
        <w:t xml:space="preserve">COMMUNITY DEVELOPMENT WORKER </w:t>
      </w:r>
      <w:r w:rsidR="00366E52">
        <w:rPr>
          <w:rFonts w:asciiTheme="minorHAnsi" w:hAnsiTheme="minorHAnsi" w:cstheme="minorHAnsi"/>
          <w:b/>
          <w:bCs/>
          <w:sz w:val="28"/>
          <w:szCs w:val="28"/>
        </w:rPr>
        <w:t xml:space="preserve">(UPPER HEYFORD) </w:t>
      </w:r>
      <w:r w:rsidRPr="00D15C47">
        <w:rPr>
          <w:rFonts w:asciiTheme="minorHAnsi" w:hAnsiTheme="minorHAnsi" w:cstheme="minorHAnsi"/>
          <w:b/>
          <w:bCs/>
          <w:sz w:val="28"/>
          <w:szCs w:val="28"/>
        </w:rPr>
        <w:t>APPLICATION PACK</w:t>
      </w:r>
    </w:p>
    <w:p w:rsidR="00D15C47" w:rsidRPr="00D15C47" w:rsidRDefault="00D15C47" w:rsidP="00581872">
      <w:pPr>
        <w:tabs>
          <w:tab w:val="left" w:pos="3150"/>
        </w:tabs>
        <w:spacing w:before="0" w:after="0"/>
        <w:rPr>
          <w:rFonts w:asciiTheme="minorHAnsi" w:hAnsiTheme="minorHAnsi" w:cstheme="minorHAnsi"/>
          <w:bCs/>
          <w:sz w:val="24"/>
        </w:rPr>
      </w:pPr>
      <w:r>
        <w:rPr>
          <w:rFonts w:asciiTheme="minorHAnsi" w:hAnsiTheme="minorHAnsi" w:cstheme="minorHAnsi"/>
          <w:bCs/>
          <w:sz w:val="24"/>
        </w:rPr>
        <w:t>May</w:t>
      </w:r>
      <w:r w:rsidRPr="00D15C47">
        <w:rPr>
          <w:rFonts w:asciiTheme="minorHAnsi" w:hAnsiTheme="minorHAnsi" w:cstheme="minorHAnsi"/>
          <w:bCs/>
          <w:sz w:val="24"/>
        </w:rPr>
        <w:t xml:space="preserve"> 2018</w:t>
      </w:r>
    </w:p>
    <w:p w:rsidR="00581872" w:rsidRDefault="00581872" w:rsidP="00581872">
      <w:pPr>
        <w:pStyle w:val="Heading6"/>
        <w:spacing w:before="0" w:after="0"/>
        <w:rPr>
          <w:rFonts w:ascii="Calibri" w:hAnsi="Calibri" w:cs="Calibri"/>
          <w:u w:val="single"/>
        </w:rPr>
      </w:pPr>
    </w:p>
    <w:p w:rsidR="00581872" w:rsidRDefault="00581872" w:rsidP="00581872">
      <w:pPr>
        <w:pStyle w:val="Heading6"/>
        <w:spacing w:before="0" w:after="0"/>
        <w:rPr>
          <w:rFonts w:ascii="Calibri" w:hAnsi="Calibri" w:cs="Calibri"/>
          <w:u w:val="single"/>
        </w:rPr>
      </w:pPr>
    </w:p>
    <w:p w:rsidR="00581872" w:rsidRPr="00887F13" w:rsidRDefault="00581872" w:rsidP="00581872">
      <w:pPr>
        <w:pStyle w:val="Heading6"/>
        <w:spacing w:before="0" w:after="0"/>
        <w:rPr>
          <w:rFonts w:ascii="Calibri" w:hAnsi="Calibri" w:cs="Calibri"/>
          <w:u w:val="single"/>
        </w:rPr>
      </w:pPr>
      <w:r w:rsidRPr="00887F13">
        <w:rPr>
          <w:rFonts w:ascii="Calibri" w:hAnsi="Calibri" w:cs="Calibri"/>
          <w:u w:val="single"/>
        </w:rPr>
        <w:t>DETAILS FOR APPLICANTS</w:t>
      </w:r>
    </w:p>
    <w:p w:rsidR="00581872" w:rsidRPr="00887F13" w:rsidRDefault="00581872" w:rsidP="00581872">
      <w:pPr>
        <w:pStyle w:val="BodyText2"/>
        <w:rPr>
          <w:rFonts w:ascii="Calibri" w:hAnsi="Calibri" w:cs="Calibri"/>
        </w:rPr>
      </w:pPr>
    </w:p>
    <w:p w:rsidR="00581872" w:rsidRPr="00887F13" w:rsidRDefault="00581872" w:rsidP="00581872">
      <w:pPr>
        <w:pStyle w:val="BodyText2"/>
        <w:jc w:val="both"/>
        <w:rPr>
          <w:rFonts w:ascii="Calibri" w:hAnsi="Calibri" w:cs="Calibri"/>
        </w:rPr>
      </w:pPr>
      <w:r w:rsidRPr="00887F13">
        <w:rPr>
          <w:rFonts w:ascii="Calibri" w:hAnsi="Calibri" w:cs="Calibri"/>
        </w:rPr>
        <w:t>Community First Oxfordshire (CFO) invites applications for the above post.</w:t>
      </w:r>
    </w:p>
    <w:p w:rsidR="00581872" w:rsidRPr="00887F13" w:rsidRDefault="00581872" w:rsidP="00581872">
      <w:pPr>
        <w:jc w:val="both"/>
        <w:rPr>
          <w:rFonts w:cs="Calibri"/>
          <w:szCs w:val="22"/>
        </w:rPr>
      </w:pPr>
      <w:bookmarkStart w:id="0" w:name="_Hlk515532987"/>
      <w:r w:rsidRPr="00887F13">
        <w:rPr>
          <w:rFonts w:cs="Calibri"/>
          <w:szCs w:val="22"/>
        </w:rPr>
        <w:t xml:space="preserve">This is a busy, varied and challenging role which requires a </w:t>
      </w:r>
      <w:r w:rsidRPr="00887F13">
        <w:rPr>
          <w:rFonts w:cs="Calibri"/>
          <w:bCs/>
          <w:szCs w:val="22"/>
        </w:rPr>
        <w:t xml:space="preserve">self-starter with a range of skills.  The role is a new position that is partnership funded by CFO, Dorchester Living and Cherwell District Council. The position will be based in </w:t>
      </w:r>
      <w:proofErr w:type="spellStart"/>
      <w:r w:rsidRPr="00887F13">
        <w:rPr>
          <w:rFonts w:cs="Calibri"/>
          <w:bCs/>
          <w:szCs w:val="22"/>
        </w:rPr>
        <w:t>Heyford</w:t>
      </w:r>
      <w:proofErr w:type="spellEnd"/>
      <w:r w:rsidRPr="00887F13">
        <w:rPr>
          <w:rFonts w:cs="Calibri"/>
          <w:bCs/>
          <w:szCs w:val="22"/>
        </w:rPr>
        <w:t xml:space="preserve"> Park and will </w:t>
      </w:r>
      <w:r w:rsidRPr="00887F13">
        <w:rPr>
          <w:rFonts w:cs="Calibri"/>
          <w:szCs w:val="22"/>
        </w:rPr>
        <w:t xml:space="preserve">develop a sense of community and local identity by </w:t>
      </w:r>
      <w:proofErr w:type="spellStart"/>
      <w:r w:rsidRPr="00887F13">
        <w:rPr>
          <w:rFonts w:cs="Calibri"/>
          <w:szCs w:val="22"/>
        </w:rPr>
        <w:t>mobilising</w:t>
      </w:r>
      <w:proofErr w:type="spellEnd"/>
      <w:r w:rsidRPr="00887F13">
        <w:rPr>
          <w:rFonts w:cs="Calibri"/>
          <w:szCs w:val="22"/>
        </w:rPr>
        <w:t xml:space="preserve"> local communities to develop projects and action plans. The post is part of an exciting and innovative exemplar placemaking project using an Asset-Based Community Development approach (ABCD).</w:t>
      </w:r>
    </w:p>
    <w:bookmarkEnd w:id="0"/>
    <w:p w:rsidR="00581872" w:rsidRPr="00887F13" w:rsidRDefault="00581872" w:rsidP="00581872">
      <w:pPr>
        <w:jc w:val="both"/>
        <w:rPr>
          <w:rFonts w:cs="Calibri"/>
          <w:szCs w:val="22"/>
        </w:rPr>
      </w:pPr>
      <w:r w:rsidRPr="00887F13">
        <w:rPr>
          <w:rFonts w:cs="Calibri"/>
          <w:szCs w:val="22"/>
        </w:rPr>
        <w:t>The successful candidate will help CFO to maintain and develop contacts with communities and promote our work.</w:t>
      </w:r>
    </w:p>
    <w:p w:rsidR="00581872" w:rsidRPr="00887F13" w:rsidRDefault="00581872" w:rsidP="00581872">
      <w:pPr>
        <w:tabs>
          <w:tab w:val="left" w:pos="3150"/>
        </w:tabs>
        <w:rPr>
          <w:rFonts w:cs="Calibri"/>
          <w:szCs w:val="22"/>
        </w:rPr>
      </w:pPr>
      <w:r w:rsidRPr="00887F13">
        <w:rPr>
          <w:rFonts w:cs="Calibri"/>
          <w:szCs w:val="22"/>
        </w:rPr>
        <w:t>The following are attached:</w:t>
      </w:r>
    </w:p>
    <w:p w:rsidR="00581872" w:rsidRPr="00887F13" w:rsidRDefault="00581872" w:rsidP="0058187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3150"/>
        </w:tabs>
        <w:spacing w:before="0" w:after="0"/>
        <w:rPr>
          <w:rFonts w:cs="Calibri"/>
          <w:szCs w:val="22"/>
        </w:rPr>
      </w:pPr>
      <w:r w:rsidRPr="00887F13">
        <w:rPr>
          <w:rFonts w:cs="Calibri"/>
          <w:szCs w:val="22"/>
        </w:rPr>
        <w:t>Annex A - Description of CFO and its work</w:t>
      </w:r>
    </w:p>
    <w:p w:rsidR="00581872" w:rsidRPr="00887F13" w:rsidRDefault="00581872" w:rsidP="0058187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3150"/>
        </w:tabs>
        <w:spacing w:before="0" w:after="0"/>
        <w:rPr>
          <w:rFonts w:cs="Calibri"/>
          <w:szCs w:val="22"/>
        </w:rPr>
      </w:pPr>
      <w:r w:rsidRPr="00887F13">
        <w:rPr>
          <w:rFonts w:cs="Calibri"/>
          <w:szCs w:val="22"/>
        </w:rPr>
        <w:t>Annex B - Job description and person specification</w:t>
      </w:r>
    </w:p>
    <w:p w:rsidR="00581872" w:rsidRPr="00887F13" w:rsidRDefault="00581872" w:rsidP="0058187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3150"/>
        </w:tabs>
        <w:spacing w:before="0" w:after="0"/>
        <w:rPr>
          <w:rFonts w:cs="Calibri"/>
          <w:szCs w:val="22"/>
        </w:rPr>
      </w:pPr>
      <w:r w:rsidRPr="00887F13">
        <w:rPr>
          <w:rFonts w:cs="Calibri"/>
          <w:szCs w:val="22"/>
        </w:rPr>
        <w:t>Annex C - Brief details of conditions of employment</w:t>
      </w:r>
    </w:p>
    <w:p w:rsidR="00581872" w:rsidRPr="00887F13" w:rsidRDefault="00581872" w:rsidP="00581872">
      <w:pPr>
        <w:pStyle w:val="Heading4"/>
        <w:spacing w:before="0" w:after="0" w:line="120" w:lineRule="auto"/>
        <w:rPr>
          <w:rFonts w:ascii="Calibri" w:hAnsi="Calibri" w:cs="Calibri"/>
          <w:sz w:val="22"/>
          <w:szCs w:val="22"/>
          <w:u w:val="single"/>
        </w:rPr>
      </w:pPr>
    </w:p>
    <w:p w:rsidR="00581872" w:rsidRPr="00887F13" w:rsidRDefault="00581872" w:rsidP="00581872">
      <w:pPr>
        <w:pStyle w:val="Heading4"/>
        <w:rPr>
          <w:rFonts w:ascii="Calibri" w:hAnsi="Calibri" w:cs="Calibri"/>
          <w:sz w:val="22"/>
          <w:szCs w:val="22"/>
          <w:u w:val="single"/>
        </w:rPr>
      </w:pPr>
      <w:r w:rsidRPr="00887F13">
        <w:rPr>
          <w:rFonts w:ascii="Calibri" w:hAnsi="Calibri" w:cs="Calibri"/>
          <w:sz w:val="22"/>
          <w:szCs w:val="22"/>
          <w:u w:val="single"/>
        </w:rPr>
        <w:t>HOW TO APPLY</w:t>
      </w:r>
    </w:p>
    <w:p w:rsidR="00581872" w:rsidRPr="00887F13" w:rsidRDefault="00581872" w:rsidP="00581872">
      <w:pPr>
        <w:tabs>
          <w:tab w:val="left" w:pos="3150"/>
        </w:tabs>
        <w:jc w:val="both"/>
        <w:rPr>
          <w:rFonts w:cs="Calibri"/>
          <w:szCs w:val="22"/>
        </w:rPr>
      </w:pPr>
      <w:r w:rsidRPr="00887F13">
        <w:rPr>
          <w:rFonts w:cs="Calibri"/>
          <w:szCs w:val="22"/>
        </w:rPr>
        <w:t>Applications should be made on the application form to the Director (Community Development) at the address below and should include the names and addresses of two referees.</w:t>
      </w:r>
    </w:p>
    <w:p w:rsidR="00581872" w:rsidRPr="00887F13" w:rsidRDefault="00581872" w:rsidP="00581872">
      <w:pPr>
        <w:tabs>
          <w:tab w:val="left" w:pos="3150"/>
        </w:tabs>
        <w:jc w:val="both"/>
        <w:rPr>
          <w:rFonts w:cs="Calibri"/>
          <w:szCs w:val="22"/>
        </w:rPr>
      </w:pPr>
      <w:r w:rsidRPr="00887F13">
        <w:rPr>
          <w:rFonts w:cs="Calibri"/>
          <w:szCs w:val="22"/>
        </w:rPr>
        <w:t>For an informal discussion about the post please contact Tom McCulloch on 01865 883488.</w:t>
      </w:r>
    </w:p>
    <w:p w:rsidR="00581872" w:rsidRPr="00887F13" w:rsidRDefault="00581872" w:rsidP="00581872">
      <w:pPr>
        <w:pStyle w:val="Heading4"/>
        <w:rPr>
          <w:rFonts w:ascii="Calibri" w:hAnsi="Calibri" w:cs="Calibri"/>
          <w:sz w:val="22"/>
          <w:szCs w:val="22"/>
          <w:u w:val="single"/>
        </w:rPr>
      </w:pPr>
      <w:r w:rsidRPr="00887F13">
        <w:rPr>
          <w:rFonts w:ascii="Calibri" w:hAnsi="Calibri" w:cs="Calibri"/>
          <w:sz w:val="22"/>
          <w:szCs w:val="22"/>
          <w:u w:val="single"/>
        </w:rPr>
        <w:t>CLOSING DATE FOR APPLICATIONS</w:t>
      </w:r>
    </w:p>
    <w:p w:rsidR="00581872" w:rsidRPr="007B7C50" w:rsidRDefault="00581872" w:rsidP="00581872">
      <w:pPr>
        <w:pStyle w:val="Heading4"/>
        <w:rPr>
          <w:rFonts w:ascii="Calibri" w:hAnsi="Calibri" w:cs="Calibri"/>
          <w:sz w:val="22"/>
          <w:szCs w:val="22"/>
        </w:rPr>
      </w:pPr>
      <w:r w:rsidRPr="00911D27">
        <w:rPr>
          <w:rFonts w:ascii="Calibri" w:hAnsi="Calibri" w:cs="Calibri"/>
          <w:sz w:val="22"/>
          <w:szCs w:val="22"/>
          <w:highlight w:val="yellow"/>
        </w:rPr>
        <w:t>5pm, 26 June 2018</w:t>
      </w:r>
    </w:p>
    <w:p w:rsidR="00581872" w:rsidRPr="00887F13" w:rsidRDefault="00581872" w:rsidP="00581872">
      <w:pPr>
        <w:pStyle w:val="Heading4"/>
        <w:rPr>
          <w:rFonts w:ascii="Calibri" w:hAnsi="Calibri" w:cs="Calibri"/>
          <w:sz w:val="22"/>
          <w:szCs w:val="22"/>
          <w:u w:val="single"/>
        </w:rPr>
      </w:pPr>
      <w:r w:rsidRPr="00887F13">
        <w:rPr>
          <w:rFonts w:ascii="Calibri" w:hAnsi="Calibri" w:cs="Calibri"/>
          <w:sz w:val="22"/>
          <w:szCs w:val="22"/>
          <w:u w:val="single"/>
        </w:rPr>
        <w:t>INTERVIEWS</w:t>
      </w:r>
    </w:p>
    <w:p w:rsidR="00581872" w:rsidRPr="00887F13" w:rsidRDefault="00581872" w:rsidP="00581872">
      <w:pPr>
        <w:pStyle w:val="BodyText2"/>
        <w:rPr>
          <w:rFonts w:ascii="Calibri" w:hAnsi="Calibri" w:cs="Calibri"/>
        </w:rPr>
      </w:pPr>
    </w:p>
    <w:p w:rsidR="00581872" w:rsidRPr="00887F13" w:rsidRDefault="00581872" w:rsidP="00581872">
      <w:pPr>
        <w:pStyle w:val="BodyText2"/>
        <w:numPr>
          <w:ilvl w:val="0"/>
          <w:numId w:val="7"/>
        </w:numPr>
        <w:tabs>
          <w:tab w:val="clear" w:pos="3150"/>
          <w:tab w:val="left" w:pos="0"/>
        </w:tabs>
        <w:rPr>
          <w:rFonts w:ascii="Calibri" w:hAnsi="Calibri" w:cs="Calibri"/>
        </w:rPr>
      </w:pPr>
      <w:r w:rsidRPr="00887F13">
        <w:rPr>
          <w:rFonts w:ascii="Calibri" w:hAnsi="Calibri" w:cs="Calibri"/>
        </w:rPr>
        <w:t xml:space="preserve">Interviews of short listed candidates will take place </w:t>
      </w:r>
      <w:r w:rsidR="00911D27">
        <w:rPr>
          <w:rFonts w:ascii="Calibri" w:hAnsi="Calibri" w:cs="Calibri"/>
        </w:rPr>
        <w:t xml:space="preserve">in Upper </w:t>
      </w:r>
      <w:proofErr w:type="spellStart"/>
      <w:r w:rsidR="00911D27">
        <w:rPr>
          <w:rFonts w:ascii="Calibri" w:hAnsi="Calibri" w:cs="Calibri"/>
        </w:rPr>
        <w:t>Heyford</w:t>
      </w:r>
      <w:proofErr w:type="spellEnd"/>
      <w:r w:rsidRPr="00887F13">
        <w:rPr>
          <w:rFonts w:ascii="Calibri" w:hAnsi="Calibri" w:cs="Calibri"/>
        </w:rPr>
        <w:t xml:space="preserve"> during the week </w:t>
      </w:r>
      <w:r w:rsidRPr="00911D27">
        <w:rPr>
          <w:rFonts w:ascii="Calibri" w:hAnsi="Calibri" w:cs="Calibri"/>
          <w:b/>
          <w:highlight w:val="yellow"/>
        </w:rPr>
        <w:t>2 July</w:t>
      </w:r>
    </w:p>
    <w:p w:rsidR="00581872" w:rsidRPr="00887F13" w:rsidRDefault="00581872" w:rsidP="00581872">
      <w:pPr>
        <w:pStyle w:val="BodyText2"/>
        <w:rPr>
          <w:rFonts w:ascii="Calibri" w:hAnsi="Calibri" w:cs="Calibri"/>
        </w:rPr>
      </w:pPr>
    </w:p>
    <w:p w:rsidR="00581872" w:rsidRPr="00887F13" w:rsidRDefault="00581872" w:rsidP="00581872">
      <w:pPr>
        <w:pStyle w:val="BodyText2"/>
        <w:numPr>
          <w:ilvl w:val="0"/>
          <w:numId w:val="7"/>
        </w:numPr>
        <w:tabs>
          <w:tab w:val="clear" w:pos="3150"/>
          <w:tab w:val="left" w:pos="0"/>
        </w:tabs>
        <w:rPr>
          <w:rFonts w:ascii="Calibri" w:hAnsi="Calibri" w:cs="Calibri"/>
        </w:rPr>
      </w:pPr>
      <w:r w:rsidRPr="00887F13">
        <w:rPr>
          <w:rFonts w:ascii="Calibri" w:hAnsi="Calibri" w:cs="Calibri"/>
        </w:rPr>
        <w:t>Applicants who have not received an invitation by this date should assume that they have not been selected for interview.</w:t>
      </w:r>
    </w:p>
    <w:p w:rsidR="00581872" w:rsidRDefault="00581872" w:rsidP="00581872">
      <w:pPr>
        <w:pStyle w:val="ListParagraph"/>
      </w:pPr>
    </w:p>
    <w:p w:rsidR="00581872" w:rsidRPr="00BC6CA0" w:rsidRDefault="00D15C47" w:rsidP="00581872">
      <w:pPr>
        <w:pStyle w:val="Heading4"/>
        <w:rPr>
          <w:rFonts w:ascii="Calibri" w:hAnsi="Calibri" w:cs="Calibri"/>
        </w:rPr>
      </w:pPr>
      <w:r w:rsidRPr="00BC6CA0">
        <w:rPr>
          <w:rFonts w:ascii="Calibri" w:hAnsi="Calibri" w:cs="Calibri"/>
        </w:rPr>
        <w:lastRenderedPageBreak/>
        <w:t xml:space="preserve">ANNEX A - </w:t>
      </w:r>
      <w:r w:rsidR="00581872" w:rsidRPr="00BC6CA0">
        <w:rPr>
          <w:rFonts w:ascii="Calibri" w:hAnsi="Calibri" w:cs="Calibri"/>
        </w:rPr>
        <w:t>COMMUNITY FIRST OXFORDSHIRE</w:t>
      </w:r>
    </w:p>
    <w:p w:rsidR="00581872" w:rsidRPr="00887F13" w:rsidRDefault="00581872" w:rsidP="00581872">
      <w:pPr>
        <w:rPr>
          <w:rFonts w:cs="Calibri"/>
          <w:b/>
          <w:szCs w:val="22"/>
        </w:rPr>
      </w:pPr>
      <w:r w:rsidRPr="00887F13">
        <w:rPr>
          <w:rFonts w:cs="Calibri"/>
          <w:b/>
          <w:szCs w:val="22"/>
        </w:rPr>
        <w:t>About CFO</w:t>
      </w:r>
    </w:p>
    <w:p w:rsidR="00581872" w:rsidRPr="00887F13" w:rsidRDefault="00581872" w:rsidP="00581872">
      <w:pPr>
        <w:jc w:val="both"/>
        <w:rPr>
          <w:rFonts w:cs="Calibri"/>
          <w:szCs w:val="22"/>
        </w:rPr>
      </w:pPr>
      <w:r w:rsidRPr="00887F13">
        <w:rPr>
          <w:rFonts w:cs="Calibri"/>
          <w:szCs w:val="22"/>
        </w:rPr>
        <w:t xml:space="preserve">Community First Oxfordshire was founded in 1920 and was the oldest of the 38 Rural Community Councils in England. Community First Oxfordshire follows the example of many other Rural Community Councils (RCCs) whose work is no longer confined to rural areas. We continue to be a part of the national network of RCCs. And we continue to provide the services of a rural community council. </w:t>
      </w:r>
    </w:p>
    <w:p w:rsidR="00581872" w:rsidRPr="00887F13" w:rsidRDefault="00581872" w:rsidP="00581872">
      <w:pPr>
        <w:rPr>
          <w:rFonts w:cs="Calibri"/>
          <w:b/>
          <w:szCs w:val="22"/>
        </w:rPr>
      </w:pPr>
      <w:r w:rsidRPr="00887F13">
        <w:rPr>
          <w:rFonts w:cs="Calibri"/>
          <w:b/>
          <w:szCs w:val="22"/>
        </w:rPr>
        <w:t>Our mission and aims</w:t>
      </w:r>
    </w:p>
    <w:p w:rsidR="00581872" w:rsidRPr="00887F13" w:rsidRDefault="00581872" w:rsidP="00581872">
      <w:pPr>
        <w:rPr>
          <w:rFonts w:cs="Calibri"/>
          <w:szCs w:val="22"/>
        </w:rPr>
      </w:pPr>
      <w:r w:rsidRPr="00887F13">
        <w:rPr>
          <w:rFonts w:cs="Calibri"/>
          <w:szCs w:val="22"/>
        </w:rPr>
        <w:t>Our mission is ‘to help communities help themselves’.</w:t>
      </w:r>
    </w:p>
    <w:p w:rsidR="00581872" w:rsidRPr="00887F13" w:rsidRDefault="00581872" w:rsidP="00581872">
      <w:pPr>
        <w:rPr>
          <w:rFonts w:cs="Calibri"/>
          <w:szCs w:val="22"/>
        </w:rPr>
      </w:pPr>
      <w:r w:rsidRPr="00887F13">
        <w:rPr>
          <w:rFonts w:cs="Calibri"/>
          <w:szCs w:val="22"/>
        </w:rPr>
        <w:t>We aim to:</w:t>
      </w:r>
    </w:p>
    <w:p w:rsidR="00581872" w:rsidRPr="00887F13" w:rsidRDefault="00581872" w:rsidP="0058187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887F13">
        <w:rPr>
          <w:rFonts w:cs="Calibri"/>
          <w:szCs w:val="22"/>
        </w:rPr>
        <w:t xml:space="preserve">Help communities to identify issues that affect them and to find their own solutions </w:t>
      </w:r>
    </w:p>
    <w:p w:rsidR="00581872" w:rsidRPr="00887F13" w:rsidRDefault="00581872" w:rsidP="0058187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887F13">
        <w:rPr>
          <w:rFonts w:cs="Calibri"/>
          <w:szCs w:val="22"/>
        </w:rPr>
        <w:t>Increase participation in community activities and local democratic processes</w:t>
      </w:r>
    </w:p>
    <w:p w:rsidR="00581872" w:rsidRPr="00887F13" w:rsidRDefault="00581872" w:rsidP="0058187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887F13">
        <w:rPr>
          <w:rFonts w:cs="Calibri"/>
          <w:szCs w:val="22"/>
        </w:rPr>
        <w:t>Achieve improved provision of local services and facilities</w:t>
      </w:r>
    </w:p>
    <w:p w:rsidR="00581872" w:rsidRPr="00887F13" w:rsidRDefault="00581872" w:rsidP="0058187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887F13">
        <w:rPr>
          <w:rFonts w:cs="Calibri"/>
          <w:szCs w:val="22"/>
        </w:rPr>
        <w:t>Promote means of accessing services which cannot be provided locally</w:t>
      </w:r>
    </w:p>
    <w:p w:rsidR="00581872" w:rsidRPr="00887F13" w:rsidRDefault="00581872" w:rsidP="0058187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887F13">
        <w:rPr>
          <w:rFonts w:cs="Calibri"/>
          <w:szCs w:val="22"/>
        </w:rPr>
        <w:t>Empower everyone in communities on an equal and inclusive basis</w:t>
      </w:r>
    </w:p>
    <w:p w:rsidR="00581872" w:rsidRPr="00887F13" w:rsidRDefault="00581872" w:rsidP="0058187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887F13">
        <w:rPr>
          <w:rFonts w:cs="Calibri"/>
          <w:szCs w:val="22"/>
        </w:rPr>
        <w:t xml:space="preserve">Influence policies and </w:t>
      </w:r>
      <w:proofErr w:type="spellStart"/>
      <w:r w:rsidRPr="00887F13">
        <w:rPr>
          <w:rFonts w:cs="Calibri"/>
          <w:szCs w:val="22"/>
        </w:rPr>
        <w:t>programmes</w:t>
      </w:r>
      <w:proofErr w:type="spellEnd"/>
      <w:r w:rsidRPr="00887F13">
        <w:rPr>
          <w:rFonts w:cs="Calibri"/>
          <w:szCs w:val="22"/>
        </w:rPr>
        <w:t xml:space="preserve"> at national, regional and local level to take account of the specific needs and views of people in rural communities</w:t>
      </w:r>
    </w:p>
    <w:p w:rsidR="00911D27" w:rsidRDefault="00581872" w:rsidP="00911D27">
      <w:pPr>
        <w:jc w:val="both"/>
        <w:rPr>
          <w:rFonts w:cs="Calibri"/>
          <w:szCs w:val="22"/>
        </w:rPr>
      </w:pPr>
      <w:r w:rsidRPr="00887F13">
        <w:rPr>
          <w:rFonts w:cs="Calibri"/>
          <w:szCs w:val="22"/>
        </w:rPr>
        <w:t xml:space="preserve">We strive to provide a trusted local support network for community groups. This includes dedicated expertise in areas such as community-led planning, transport provision, and the management of community-owned facilities such as community halls and community shops. CFO also has a busy </w:t>
      </w:r>
      <w:proofErr w:type="spellStart"/>
      <w:r w:rsidRPr="00887F13">
        <w:rPr>
          <w:rFonts w:cs="Calibri"/>
          <w:szCs w:val="22"/>
        </w:rPr>
        <w:t>Neighbourhood</w:t>
      </w:r>
      <w:proofErr w:type="spellEnd"/>
      <w:r w:rsidRPr="00887F13">
        <w:rPr>
          <w:rFonts w:cs="Calibri"/>
          <w:szCs w:val="22"/>
        </w:rPr>
        <w:t xml:space="preserve"> Planning consultancy and we are currently assisting some </w:t>
      </w:r>
      <w:r w:rsidR="00911D27">
        <w:rPr>
          <w:rFonts w:cs="Calibri"/>
          <w:szCs w:val="22"/>
        </w:rPr>
        <w:t xml:space="preserve">15 NP groups across Oxfordshire. </w:t>
      </w:r>
    </w:p>
    <w:p w:rsidR="00911D27" w:rsidRDefault="00581872" w:rsidP="00911D27">
      <w:pPr>
        <w:jc w:val="both"/>
        <w:rPr>
          <w:rFonts w:cs="Calibri"/>
          <w:szCs w:val="22"/>
        </w:rPr>
      </w:pPr>
      <w:r w:rsidRPr="00887F13">
        <w:rPr>
          <w:rFonts w:cs="Calibri"/>
          <w:szCs w:val="22"/>
        </w:rPr>
        <w:t xml:space="preserve">Further details of our </w:t>
      </w:r>
      <w:proofErr w:type="spellStart"/>
      <w:r w:rsidRPr="00887F13">
        <w:rPr>
          <w:rFonts w:cs="Calibri"/>
          <w:szCs w:val="22"/>
        </w:rPr>
        <w:t>organisation</w:t>
      </w:r>
      <w:proofErr w:type="spellEnd"/>
      <w:r w:rsidRPr="00887F13">
        <w:rPr>
          <w:rFonts w:cs="Calibri"/>
          <w:szCs w:val="22"/>
        </w:rPr>
        <w:t xml:space="preserve"> and its work can be viewed on our website:</w:t>
      </w:r>
    </w:p>
    <w:p w:rsidR="00581872" w:rsidRPr="00911D27" w:rsidRDefault="00581872" w:rsidP="00911D27">
      <w:pPr>
        <w:jc w:val="both"/>
        <w:rPr>
          <w:rStyle w:val="Hyperlink"/>
          <w:rFonts w:cs="Calibri"/>
          <w:szCs w:val="22"/>
          <w:u w:val="none"/>
        </w:rPr>
      </w:pPr>
      <w:hyperlink r:id="rId6" w:history="1">
        <w:r w:rsidRPr="00575425">
          <w:rPr>
            <w:rStyle w:val="Hyperlink"/>
            <w:rFonts w:cs="Calibri"/>
            <w:szCs w:val="22"/>
          </w:rPr>
          <w:t>www.communityfirstoxon.org</w:t>
        </w:r>
      </w:hyperlink>
      <w:r w:rsidR="00911D27">
        <w:rPr>
          <w:rStyle w:val="Hyperlink"/>
          <w:rFonts w:cs="Calibri"/>
          <w:szCs w:val="22"/>
        </w:rPr>
        <w:t xml:space="preserve"> </w:t>
      </w:r>
      <w:r>
        <w:rPr>
          <w:rFonts w:cs="Calibri"/>
          <w:szCs w:val="22"/>
        </w:rPr>
        <w:t xml:space="preserve"> </w:t>
      </w:r>
    </w:p>
    <w:p w:rsidR="00911D27" w:rsidRDefault="00911D27" w:rsidP="00581872">
      <w:pPr>
        <w:pStyle w:val="Heading4"/>
        <w:rPr>
          <w:rFonts w:ascii="Calibri" w:hAnsi="Calibri" w:cs="Calibri"/>
          <w:sz w:val="22"/>
          <w:szCs w:val="22"/>
          <w:u w:val="single"/>
        </w:rPr>
      </w:pPr>
    </w:p>
    <w:p w:rsidR="00581872" w:rsidRPr="009038FC" w:rsidRDefault="00581872" w:rsidP="00581872">
      <w:pPr>
        <w:pStyle w:val="Heading4"/>
        <w:rPr>
          <w:rFonts w:ascii="Calibri" w:hAnsi="Calibri" w:cs="Calibri"/>
          <w:sz w:val="22"/>
          <w:szCs w:val="22"/>
          <w:u w:val="single"/>
        </w:rPr>
      </w:pPr>
      <w:r w:rsidRPr="009038FC">
        <w:rPr>
          <w:rFonts w:ascii="Calibri" w:hAnsi="Calibri" w:cs="Calibri"/>
          <w:sz w:val="22"/>
          <w:szCs w:val="22"/>
          <w:u w:val="single"/>
        </w:rPr>
        <w:t>DORCHESTER LIVING</w:t>
      </w:r>
    </w:p>
    <w:p w:rsidR="00581872" w:rsidRPr="00887F13" w:rsidRDefault="00581872" w:rsidP="00581872">
      <w:pPr>
        <w:rPr>
          <w:rFonts w:cs="Calibri"/>
          <w:b/>
          <w:szCs w:val="22"/>
        </w:rPr>
      </w:pPr>
      <w:r w:rsidRPr="00887F13">
        <w:rPr>
          <w:rFonts w:cs="Calibri"/>
          <w:b/>
          <w:szCs w:val="22"/>
        </w:rPr>
        <w:t xml:space="preserve">About Dorchester Living </w:t>
      </w:r>
    </w:p>
    <w:p w:rsidR="00581872" w:rsidRPr="00887F13" w:rsidRDefault="00581872" w:rsidP="00581872">
      <w:pPr>
        <w:jc w:val="both"/>
        <w:rPr>
          <w:rFonts w:cs="Calibri"/>
          <w:szCs w:val="22"/>
        </w:rPr>
      </w:pPr>
      <w:r w:rsidRPr="00887F13">
        <w:rPr>
          <w:rFonts w:cs="Calibri"/>
          <w:szCs w:val="22"/>
        </w:rPr>
        <w:t>Established in 2012, Dorchester Living, the development arm of Dorchester Group of Companies, seeks to add value through strategic long-term investment, focusing on building communities and community infrastructure.</w:t>
      </w:r>
    </w:p>
    <w:p w:rsidR="00581872" w:rsidRPr="00887F13" w:rsidRDefault="00581872" w:rsidP="00581872">
      <w:pPr>
        <w:jc w:val="both"/>
        <w:rPr>
          <w:rFonts w:cs="Calibri"/>
          <w:szCs w:val="22"/>
        </w:rPr>
      </w:pPr>
      <w:r w:rsidRPr="00887F13">
        <w:rPr>
          <w:rFonts w:cs="Calibri"/>
          <w:szCs w:val="22"/>
        </w:rPr>
        <w:t xml:space="preserve">In an ambitious move, Dorchester Group acquired </w:t>
      </w:r>
      <w:proofErr w:type="spellStart"/>
      <w:r w:rsidRPr="00887F13">
        <w:rPr>
          <w:rFonts w:cs="Calibri"/>
          <w:szCs w:val="22"/>
        </w:rPr>
        <w:t>Heyford</w:t>
      </w:r>
      <w:proofErr w:type="spellEnd"/>
      <w:r w:rsidRPr="00887F13">
        <w:rPr>
          <w:rFonts w:cs="Calibri"/>
          <w:szCs w:val="22"/>
        </w:rPr>
        <w:t xml:space="preserve"> Park in 2009 from the North Oxfordshire Consortium and gained building consent for 763 new homes. This was one of the UK’s largest strategic residential land investments made during the global financial crisis, and serves as the perfect launch platform for Dorchester Living.</w:t>
      </w:r>
    </w:p>
    <w:p w:rsidR="00581872" w:rsidRPr="00887F13" w:rsidRDefault="00581872" w:rsidP="00581872">
      <w:pPr>
        <w:jc w:val="both"/>
        <w:rPr>
          <w:rFonts w:cs="Calibri"/>
          <w:szCs w:val="22"/>
        </w:rPr>
      </w:pPr>
      <w:r w:rsidRPr="00887F13">
        <w:rPr>
          <w:rFonts w:cs="Calibri"/>
          <w:szCs w:val="22"/>
        </w:rPr>
        <w:lastRenderedPageBreak/>
        <w:t xml:space="preserve">Dorchester has over twenty years’ experience in property development, having advised and funded many large development projects run by national house builders. The Dorchester Group of Companies have experience in the development of high-end housing in London, and it is through this experience that Dorchester Living was established. Dorchester Living are committed to delivering high quality, bespoke schemes with a </w:t>
      </w:r>
      <w:proofErr w:type="gramStart"/>
      <w:r w:rsidRPr="00887F13">
        <w:rPr>
          <w:rFonts w:cs="Calibri"/>
          <w:szCs w:val="22"/>
        </w:rPr>
        <w:t>particular emphasis</w:t>
      </w:r>
      <w:proofErr w:type="gramEnd"/>
      <w:r w:rsidRPr="00887F13">
        <w:rPr>
          <w:rFonts w:cs="Calibri"/>
          <w:szCs w:val="22"/>
        </w:rPr>
        <w:t xml:space="preserve"> on the regeneration of brownfield sites. As a private company, Dorchester </w:t>
      </w:r>
      <w:proofErr w:type="gramStart"/>
      <w:r w:rsidRPr="00887F13">
        <w:rPr>
          <w:rFonts w:cs="Calibri"/>
          <w:szCs w:val="22"/>
        </w:rPr>
        <w:t>are able to</w:t>
      </w:r>
      <w:proofErr w:type="gramEnd"/>
      <w:r w:rsidRPr="00887F13">
        <w:rPr>
          <w:rFonts w:cs="Calibri"/>
          <w:szCs w:val="22"/>
        </w:rPr>
        <w:t xml:space="preserve"> take a long-term view of the places we create, enabling us to create not just homes, but entire communities</w:t>
      </w:r>
    </w:p>
    <w:p w:rsidR="00581872" w:rsidRDefault="00581872" w:rsidP="00581872">
      <w:pPr>
        <w:rPr>
          <w:rFonts w:cs="Calibri"/>
          <w:szCs w:val="22"/>
        </w:rPr>
      </w:pPr>
      <w:hyperlink r:id="rId7" w:history="1">
        <w:r w:rsidRPr="00887F13">
          <w:rPr>
            <w:rStyle w:val="Hyperlink"/>
            <w:rFonts w:cs="Calibri"/>
            <w:szCs w:val="22"/>
          </w:rPr>
          <w:t>dorchestergrp.com/</w:t>
        </w:r>
        <w:proofErr w:type="spellStart"/>
        <w:r w:rsidRPr="00887F13">
          <w:rPr>
            <w:rStyle w:val="Hyperlink"/>
            <w:rFonts w:cs="Calibri"/>
            <w:szCs w:val="22"/>
          </w:rPr>
          <w:t>dorchester</w:t>
        </w:r>
        <w:proofErr w:type="spellEnd"/>
        <w:r w:rsidRPr="00887F13">
          <w:rPr>
            <w:rStyle w:val="Hyperlink"/>
            <w:rFonts w:cs="Calibri"/>
            <w:szCs w:val="22"/>
          </w:rPr>
          <w:t>-living</w:t>
        </w:r>
      </w:hyperlink>
    </w:p>
    <w:p w:rsidR="00581872" w:rsidRPr="00887F13" w:rsidRDefault="00581872" w:rsidP="00581872">
      <w:pPr>
        <w:rPr>
          <w:rFonts w:cs="Calibri"/>
          <w:szCs w:val="22"/>
        </w:rPr>
      </w:pPr>
      <w:r w:rsidRPr="00887F13">
        <w:rPr>
          <w:rFonts w:cs="Calibri"/>
          <w:szCs w:val="22"/>
        </w:rPr>
        <w:br w:type="page"/>
      </w:r>
    </w:p>
    <w:p w:rsidR="00581872" w:rsidRPr="00911D27" w:rsidRDefault="00911D27" w:rsidP="00581872">
      <w:pPr>
        <w:tabs>
          <w:tab w:val="left" w:pos="3150"/>
        </w:tabs>
        <w:rPr>
          <w:rFonts w:cs="Calibri"/>
          <w:b/>
          <w:bCs/>
          <w:sz w:val="28"/>
          <w:szCs w:val="28"/>
        </w:rPr>
      </w:pPr>
      <w:r w:rsidRPr="00911D27">
        <w:rPr>
          <w:rFonts w:cs="Calibri"/>
          <w:b/>
          <w:bCs/>
          <w:sz w:val="28"/>
          <w:szCs w:val="28"/>
        </w:rPr>
        <w:lastRenderedPageBreak/>
        <w:t xml:space="preserve">ANNEX B - </w:t>
      </w:r>
      <w:r w:rsidR="00581872" w:rsidRPr="00911D27">
        <w:rPr>
          <w:rFonts w:cs="Calibri"/>
          <w:b/>
          <w:bCs/>
          <w:sz w:val="28"/>
          <w:szCs w:val="28"/>
        </w:rPr>
        <w:t>JOB DESCRIPTION AND PERSON SPECIFICATION</w:t>
      </w:r>
    </w:p>
    <w:p w:rsidR="00911D27" w:rsidRDefault="00911D27" w:rsidP="00581872">
      <w:pPr>
        <w:tabs>
          <w:tab w:val="left" w:pos="3150"/>
        </w:tabs>
        <w:spacing w:before="0" w:after="0"/>
        <w:rPr>
          <w:rFonts w:cs="Calibri"/>
          <w:b/>
          <w:bCs/>
          <w:szCs w:val="22"/>
        </w:rPr>
      </w:pPr>
    </w:p>
    <w:p w:rsidR="00581872" w:rsidRPr="00887F13" w:rsidRDefault="00581872" w:rsidP="00581872">
      <w:pPr>
        <w:tabs>
          <w:tab w:val="left" w:pos="3150"/>
        </w:tabs>
        <w:spacing w:before="0" w:after="0"/>
        <w:rPr>
          <w:rFonts w:cs="Calibri"/>
          <w:b/>
          <w:szCs w:val="22"/>
        </w:rPr>
      </w:pPr>
      <w:r w:rsidRPr="00887F13">
        <w:rPr>
          <w:rFonts w:cs="Calibri"/>
          <w:b/>
          <w:bCs/>
          <w:szCs w:val="22"/>
        </w:rPr>
        <w:t xml:space="preserve">Title:  </w:t>
      </w:r>
      <w:r w:rsidRPr="00887F13">
        <w:rPr>
          <w:rFonts w:cs="Calibri"/>
          <w:szCs w:val="22"/>
        </w:rPr>
        <w:t>Community Development Worker</w:t>
      </w:r>
      <w:r w:rsidR="00BC6CA0">
        <w:rPr>
          <w:rFonts w:cs="Calibri"/>
          <w:szCs w:val="22"/>
        </w:rPr>
        <w:t xml:space="preserve"> (Upper </w:t>
      </w:r>
      <w:proofErr w:type="spellStart"/>
      <w:r w:rsidR="00BC6CA0">
        <w:rPr>
          <w:rFonts w:cs="Calibri"/>
          <w:szCs w:val="22"/>
        </w:rPr>
        <w:t>Heyford</w:t>
      </w:r>
      <w:proofErr w:type="spellEnd"/>
      <w:r w:rsidR="00BC6CA0">
        <w:rPr>
          <w:rFonts w:cs="Calibri"/>
          <w:szCs w:val="22"/>
        </w:rPr>
        <w:t>)</w:t>
      </w:r>
      <w:r w:rsidRPr="00887F13">
        <w:rPr>
          <w:rFonts w:cs="Calibri"/>
          <w:b/>
          <w:szCs w:val="22"/>
        </w:rPr>
        <w:t xml:space="preserve"> </w:t>
      </w:r>
    </w:p>
    <w:p w:rsidR="00581872" w:rsidRDefault="00581872" w:rsidP="00581872">
      <w:pPr>
        <w:tabs>
          <w:tab w:val="left" w:pos="3150"/>
        </w:tabs>
        <w:spacing w:before="0" w:after="0"/>
        <w:rPr>
          <w:rFonts w:cs="Calibri"/>
          <w:b/>
          <w:szCs w:val="22"/>
        </w:rPr>
      </w:pPr>
    </w:p>
    <w:p w:rsidR="00581872" w:rsidRPr="00887F13" w:rsidRDefault="00581872" w:rsidP="00581872">
      <w:pPr>
        <w:tabs>
          <w:tab w:val="left" w:pos="3150"/>
        </w:tabs>
        <w:spacing w:before="0" w:after="0"/>
        <w:rPr>
          <w:rFonts w:cs="Calibri"/>
          <w:szCs w:val="22"/>
        </w:rPr>
      </w:pPr>
      <w:r w:rsidRPr="00887F13">
        <w:rPr>
          <w:rFonts w:cs="Calibri"/>
          <w:b/>
          <w:szCs w:val="22"/>
        </w:rPr>
        <w:t>Duration of Employment</w:t>
      </w:r>
      <w:r w:rsidRPr="00887F13">
        <w:rPr>
          <w:rFonts w:cs="Calibri"/>
          <w:szCs w:val="22"/>
        </w:rPr>
        <w:t xml:space="preserve">: </w:t>
      </w:r>
      <w:r>
        <w:rPr>
          <w:rFonts w:cs="Calibri"/>
          <w:szCs w:val="22"/>
        </w:rPr>
        <w:t>30</w:t>
      </w:r>
      <w:r w:rsidRPr="00887F13">
        <w:rPr>
          <w:rFonts w:cs="Calibri"/>
          <w:szCs w:val="22"/>
        </w:rPr>
        <w:t>-month contract @ 25 hours per week</w:t>
      </w:r>
      <w:r>
        <w:rPr>
          <w:rFonts w:cs="Calibri"/>
          <w:szCs w:val="22"/>
        </w:rPr>
        <w:t>. The post will involve some evening and weekend work</w:t>
      </w:r>
    </w:p>
    <w:p w:rsidR="00581872" w:rsidRDefault="00581872" w:rsidP="00581872">
      <w:pPr>
        <w:spacing w:before="0" w:after="0"/>
        <w:ind w:left="1985" w:hanging="1985"/>
        <w:rPr>
          <w:rFonts w:cs="Calibri"/>
          <w:b/>
          <w:bCs/>
          <w:szCs w:val="22"/>
        </w:rPr>
      </w:pPr>
    </w:p>
    <w:p w:rsidR="00581872" w:rsidRPr="00887F13" w:rsidRDefault="00581872" w:rsidP="00581872">
      <w:pPr>
        <w:spacing w:before="0" w:after="0"/>
        <w:ind w:left="1985" w:hanging="1985"/>
        <w:rPr>
          <w:rFonts w:cs="Calibri"/>
          <w:szCs w:val="22"/>
        </w:rPr>
      </w:pPr>
      <w:r w:rsidRPr="00887F13">
        <w:rPr>
          <w:rFonts w:cs="Calibri"/>
          <w:b/>
          <w:bCs/>
          <w:szCs w:val="22"/>
        </w:rPr>
        <w:t>Salary:</w:t>
      </w:r>
      <w:r w:rsidRPr="00887F13">
        <w:rPr>
          <w:rFonts w:cs="Calibri"/>
          <w:szCs w:val="22"/>
        </w:rPr>
        <w:t xml:space="preserve"> £24,471 per annum, pro rata (FTE = 35 hours per week)</w:t>
      </w:r>
    </w:p>
    <w:p w:rsidR="00581872" w:rsidRDefault="00581872" w:rsidP="00581872">
      <w:pPr>
        <w:spacing w:before="0" w:after="0"/>
        <w:ind w:left="1985" w:hanging="1985"/>
        <w:rPr>
          <w:rFonts w:cs="Calibri"/>
          <w:b/>
          <w:bCs/>
          <w:szCs w:val="22"/>
        </w:rPr>
      </w:pPr>
      <w:bookmarkStart w:id="1" w:name="_GoBack"/>
      <w:bookmarkEnd w:id="1"/>
    </w:p>
    <w:p w:rsidR="00581872" w:rsidRPr="00887F13" w:rsidRDefault="00581872" w:rsidP="00581872">
      <w:pPr>
        <w:spacing w:before="0" w:after="0"/>
        <w:ind w:left="1985" w:hanging="1985"/>
        <w:rPr>
          <w:rFonts w:cs="Calibri"/>
          <w:b/>
          <w:bCs/>
          <w:szCs w:val="22"/>
        </w:rPr>
      </w:pPr>
      <w:r>
        <w:rPr>
          <w:rFonts w:cs="Calibri"/>
          <w:b/>
          <w:bCs/>
          <w:szCs w:val="22"/>
        </w:rPr>
        <w:t xml:space="preserve">Actual salary: </w:t>
      </w:r>
      <w:r w:rsidRPr="00887F13">
        <w:rPr>
          <w:rFonts w:cs="Calibri"/>
          <w:szCs w:val="22"/>
        </w:rPr>
        <w:t xml:space="preserve">£17,479 per annum </w:t>
      </w:r>
    </w:p>
    <w:p w:rsidR="00581872" w:rsidRDefault="00581872" w:rsidP="00581872">
      <w:pPr>
        <w:spacing w:before="0" w:after="0"/>
        <w:rPr>
          <w:rFonts w:cs="Calibri"/>
          <w:b/>
          <w:bCs/>
          <w:szCs w:val="22"/>
        </w:rPr>
      </w:pPr>
    </w:p>
    <w:p w:rsidR="00581872" w:rsidRPr="00887F13" w:rsidRDefault="00581872" w:rsidP="00581872">
      <w:pPr>
        <w:spacing w:before="0" w:after="0"/>
        <w:rPr>
          <w:rFonts w:cs="Calibri"/>
          <w:b/>
          <w:bCs/>
          <w:szCs w:val="22"/>
        </w:rPr>
      </w:pPr>
      <w:r>
        <w:rPr>
          <w:rFonts w:cs="Calibri"/>
          <w:b/>
          <w:bCs/>
          <w:szCs w:val="22"/>
        </w:rPr>
        <w:t>A</w:t>
      </w:r>
      <w:r w:rsidRPr="00887F13">
        <w:rPr>
          <w:rFonts w:cs="Calibri"/>
          <w:b/>
          <w:bCs/>
          <w:szCs w:val="22"/>
        </w:rPr>
        <w:t xml:space="preserve">ccountable to: </w:t>
      </w:r>
      <w:proofErr w:type="spellStart"/>
      <w:r w:rsidRPr="00887F13">
        <w:rPr>
          <w:rFonts w:cs="Calibri"/>
          <w:bCs/>
          <w:szCs w:val="22"/>
        </w:rPr>
        <w:t>Heyford</w:t>
      </w:r>
      <w:proofErr w:type="spellEnd"/>
      <w:r w:rsidRPr="00887F13">
        <w:rPr>
          <w:rFonts w:cs="Calibri"/>
          <w:bCs/>
          <w:szCs w:val="22"/>
        </w:rPr>
        <w:t xml:space="preserve"> Park Community Development Partnership </w:t>
      </w:r>
    </w:p>
    <w:p w:rsidR="00581872" w:rsidRPr="00887F13" w:rsidRDefault="00581872" w:rsidP="00581872">
      <w:pPr>
        <w:spacing w:before="0" w:after="0"/>
        <w:ind w:left="1985" w:hanging="1985"/>
        <w:rPr>
          <w:rFonts w:cs="Calibri"/>
          <w:b/>
          <w:bCs/>
          <w:szCs w:val="22"/>
        </w:rPr>
      </w:pPr>
    </w:p>
    <w:p w:rsidR="00581872" w:rsidRDefault="00581872" w:rsidP="00581872">
      <w:pPr>
        <w:spacing w:before="0" w:after="0"/>
        <w:ind w:left="1985" w:hanging="1985"/>
        <w:rPr>
          <w:rFonts w:cs="Calibri"/>
          <w:b/>
          <w:bCs/>
          <w:szCs w:val="22"/>
        </w:rPr>
      </w:pPr>
      <w:r w:rsidRPr="00887F13">
        <w:rPr>
          <w:rFonts w:cs="Calibri"/>
          <w:b/>
          <w:bCs/>
          <w:szCs w:val="22"/>
        </w:rPr>
        <w:t xml:space="preserve">Day to day support:  </w:t>
      </w:r>
    </w:p>
    <w:p w:rsidR="00581872" w:rsidRPr="00887F13" w:rsidRDefault="00581872" w:rsidP="00581872">
      <w:pPr>
        <w:spacing w:before="0" w:after="0"/>
        <w:ind w:left="1985" w:hanging="1985"/>
        <w:rPr>
          <w:rFonts w:cs="Calibri"/>
          <w:bCs/>
          <w:szCs w:val="22"/>
        </w:rPr>
      </w:pPr>
      <w:r w:rsidRPr="00887F13">
        <w:rPr>
          <w:rFonts w:cs="Calibri"/>
          <w:bCs/>
          <w:szCs w:val="22"/>
        </w:rPr>
        <w:t xml:space="preserve">CFO Director (Community Development) </w:t>
      </w:r>
    </w:p>
    <w:p w:rsidR="00581872" w:rsidRDefault="00581872" w:rsidP="00581872">
      <w:pPr>
        <w:widowControl w:val="0"/>
        <w:spacing w:before="0" w:after="0"/>
        <w:rPr>
          <w:rFonts w:cs="Calibri"/>
          <w:bCs/>
          <w:szCs w:val="22"/>
        </w:rPr>
      </w:pPr>
    </w:p>
    <w:p w:rsidR="00581872" w:rsidRPr="00887F13" w:rsidRDefault="00581872" w:rsidP="00581872">
      <w:pPr>
        <w:widowControl w:val="0"/>
        <w:spacing w:before="0" w:after="0"/>
        <w:jc w:val="both"/>
        <w:rPr>
          <w:rFonts w:cs="Calibri"/>
          <w:szCs w:val="22"/>
        </w:rPr>
      </w:pPr>
      <w:r w:rsidRPr="00887F13">
        <w:rPr>
          <w:rFonts w:cs="Calibri"/>
          <w:bCs/>
          <w:szCs w:val="22"/>
        </w:rPr>
        <w:t xml:space="preserve">This post will </w:t>
      </w:r>
      <w:r>
        <w:rPr>
          <w:rFonts w:cs="Calibri"/>
          <w:bCs/>
          <w:szCs w:val="22"/>
        </w:rPr>
        <w:t xml:space="preserve">be </w:t>
      </w:r>
      <w:r w:rsidRPr="00887F13">
        <w:rPr>
          <w:rFonts w:cs="Calibri"/>
          <w:bCs/>
          <w:szCs w:val="22"/>
        </w:rPr>
        <w:t xml:space="preserve">based in </w:t>
      </w:r>
      <w:proofErr w:type="spellStart"/>
      <w:r w:rsidRPr="00887F13">
        <w:rPr>
          <w:rFonts w:cs="Calibri"/>
          <w:bCs/>
          <w:szCs w:val="22"/>
        </w:rPr>
        <w:t>Heyford</w:t>
      </w:r>
      <w:proofErr w:type="spellEnd"/>
      <w:r w:rsidRPr="00887F13">
        <w:rPr>
          <w:rFonts w:cs="Calibri"/>
          <w:bCs/>
          <w:szCs w:val="22"/>
        </w:rPr>
        <w:t xml:space="preserve"> Park </w:t>
      </w:r>
      <w:r w:rsidR="00366E52">
        <w:rPr>
          <w:rFonts w:cs="Calibri"/>
          <w:bCs/>
          <w:szCs w:val="22"/>
        </w:rPr>
        <w:t>with some occasional travel to CFO offices</w:t>
      </w:r>
      <w:r>
        <w:rPr>
          <w:rFonts w:cs="Calibri"/>
          <w:bCs/>
          <w:szCs w:val="22"/>
        </w:rPr>
        <w:t>. T</w:t>
      </w:r>
      <w:r w:rsidRPr="00887F13">
        <w:rPr>
          <w:rFonts w:cs="Calibri"/>
          <w:bCs/>
          <w:szCs w:val="22"/>
        </w:rPr>
        <w:t xml:space="preserve">he post holder will be </w:t>
      </w:r>
      <w:r w:rsidRPr="00887F13">
        <w:rPr>
          <w:rFonts w:cs="Calibri"/>
          <w:szCs w:val="22"/>
        </w:rPr>
        <w:t>expected to work with arm’s length</w:t>
      </w:r>
      <w:r>
        <w:rPr>
          <w:rFonts w:cs="Calibri"/>
          <w:szCs w:val="22"/>
        </w:rPr>
        <w:t>,</w:t>
      </w:r>
      <w:r w:rsidRPr="00887F13">
        <w:rPr>
          <w:rFonts w:cs="Calibri"/>
          <w:szCs w:val="22"/>
        </w:rPr>
        <w:t xml:space="preserve"> day to day support. Face to face support and supervision will be given on a regular basis.</w:t>
      </w:r>
    </w:p>
    <w:p w:rsidR="00581872" w:rsidRPr="00887F13" w:rsidRDefault="00581872" w:rsidP="00581872">
      <w:pPr>
        <w:tabs>
          <w:tab w:val="left" w:pos="3150"/>
        </w:tabs>
        <w:spacing w:before="0" w:after="0"/>
        <w:rPr>
          <w:rFonts w:cs="Calibri"/>
          <w:szCs w:val="22"/>
        </w:rPr>
      </w:pPr>
    </w:p>
    <w:p w:rsidR="00581872" w:rsidRPr="00887F13" w:rsidRDefault="00581872" w:rsidP="00581872">
      <w:pPr>
        <w:widowControl w:val="0"/>
        <w:spacing w:before="0" w:after="0"/>
        <w:rPr>
          <w:rFonts w:cs="Calibri"/>
          <w:szCs w:val="22"/>
        </w:rPr>
      </w:pPr>
      <w:r w:rsidRPr="00887F13">
        <w:rPr>
          <w:rFonts w:cs="Calibri"/>
          <w:b/>
          <w:szCs w:val="22"/>
        </w:rPr>
        <w:t>Purpose of job</w:t>
      </w:r>
      <w:r w:rsidRPr="00887F13">
        <w:rPr>
          <w:rFonts w:cs="Calibri"/>
          <w:szCs w:val="22"/>
        </w:rPr>
        <w:t>:</w:t>
      </w:r>
    </w:p>
    <w:p w:rsidR="00581872" w:rsidRPr="00887F13" w:rsidRDefault="00581872" w:rsidP="00581872">
      <w:pPr>
        <w:widowControl w:val="0"/>
        <w:spacing w:before="0" w:after="0"/>
        <w:jc w:val="both"/>
        <w:rPr>
          <w:rFonts w:cs="Calibri"/>
          <w:szCs w:val="22"/>
        </w:rPr>
      </w:pPr>
      <w:r w:rsidRPr="00887F13">
        <w:rPr>
          <w:rFonts w:cs="Calibri"/>
          <w:szCs w:val="22"/>
        </w:rPr>
        <w:t xml:space="preserve">The </w:t>
      </w:r>
      <w:proofErr w:type="spellStart"/>
      <w:r w:rsidRPr="00887F13">
        <w:rPr>
          <w:rFonts w:cs="Calibri"/>
          <w:szCs w:val="22"/>
        </w:rPr>
        <w:t>postholder</w:t>
      </w:r>
      <w:proofErr w:type="spellEnd"/>
      <w:r w:rsidRPr="00887F13">
        <w:rPr>
          <w:rFonts w:cs="Calibri"/>
          <w:szCs w:val="22"/>
        </w:rPr>
        <w:t xml:space="preserve"> will be expected to work to the nationally accepted values and principles of community development</w:t>
      </w:r>
      <w:r>
        <w:rPr>
          <w:rFonts w:cs="Calibri"/>
          <w:szCs w:val="22"/>
        </w:rPr>
        <w:t xml:space="preserve"> and Asset Based Community Development.</w:t>
      </w:r>
    </w:p>
    <w:p w:rsidR="00581872" w:rsidRPr="00887F13" w:rsidRDefault="00581872" w:rsidP="00581872">
      <w:pPr>
        <w:widowControl w:val="0"/>
        <w:spacing w:before="0" w:after="0"/>
        <w:rPr>
          <w:rFonts w:cs="Calibri"/>
          <w:szCs w:val="22"/>
        </w:rPr>
      </w:pPr>
    </w:p>
    <w:p w:rsidR="00581872" w:rsidRDefault="00581872" w:rsidP="00581872">
      <w:pPr>
        <w:widowControl w:val="0"/>
        <w:spacing w:before="0" w:after="0"/>
        <w:jc w:val="both"/>
        <w:rPr>
          <w:rFonts w:cs="Calibri"/>
          <w:szCs w:val="22"/>
        </w:rPr>
      </w:pPr>
      <w:r w:rsidRPr="00887F13">
        <w:rPr>
          <w:rFonts w:cs="Calibri"/>
          <w:szCs w:val="22"/>
        </w:rPr>
        <w:t xml:space="preserve">The role will primarily focus on working with the </w:t>
      </w:r>
      <w:proofErr w:type="gramStart"/>
      <w:r w:rsidRPr="00887F13">
        <w:rPr>
          <w:rFonts w:cs="Calibri"/>
          <w:szCs w:val="22"/>
        </w:rPr>
        <w:t>local residents</w:t>
      </w:r>
      <w:proofErr w:type="gramEnd"/>
      <w:r w:rsidRPr="00887F13">
        <w:rPr>
          <w:rFonts w:cs="Calibri"/>
          <w:szCs w:val="22"/>
        </w:rPr>
        <w:t xml:space="preserve"> to develop a vibrant and </w:t>
      </w:r>
      <w:r>
        <w:rPr>
          <w:rFonts w:cs="Calibri"/>
          <w:szCs w:val="22"/>
        </w:rPr>
        <w:t>self-</w:t>
      </w:r>
      <w:r w:rsidRPr="00887F13">
        <w:rPr>
          <w:rFonts w:cs="Calibri"/>
          <w:szCs w:val="22"/>
        </w:rPr>
        <w:t>sustaining community</w:t>
      </w:r>
      <w:r>
        <w:rPr>
          <w:rFonts w:cs="Calibri"/>
          <w:szCs w:val="22"/>
        </w:rPr>
        <w:t>,</w:t>
      </w:r>
      <w:r w:rsidRPr="00887F13">
        <w:rPr>
          <w:rFonts w:cs="Calibri"/>
          <w:szCs w:val="22"/>
        </w:rPr>
        <w:t xml:space="preserve"> establishing:</w:t>
      </w:r>
    </w:p>
    <w:p w:rsidR="00581872" w:rsidRPr="00887F13" w:rsidRDefault="00581872" w:rsidP="00581872">
      <w:pPr>
        <w:widowControl w:val="0"/>
        <w:spacing w:before="0" w:after="0"/>
        <w:rPr>
          <w:rFonts w:cs="Calibri"/>
          <w:szCs w:val="22"/>
        </w:rPr>
      </w:pPr>
    </w:p>
    <w:p w:rsidR="00581872" w:rsidRPr="00887F13" w:rsidRDefault="00581872" w:rsidP="00581872">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887F13">
        <w:rPr>
          <w:rFonts w:cs="Calibri"/>
          <w:szCs w:val="22"/>
        </w:rPr>
        <w:t xml:space="preserve">A strong sense of local identity, social cohesion and active participation </w:t>
      </w:r>
    </w:p>
    <w:p w:rsidR="00581872" w:rsidRPr="00B259F5" w:rsidRDefault="00581872" w:rsidP="00B259F5">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887F13">
        <w:rPr>
          <w:rFonts w:cs="Calibri"/>
          <w:szCs w:val="22"/>
        </w:rPr>
        <w:t xml:space="preserve">Community </w:t>
      </w:r>
      <w:proofErr w:type="spellStart"/>
      <w:r w:rsidR="00B259F5">
        <w:rPr>
          <w:rFonts w:cs="Calibri"/>
          <w:szCs w:val="22"/>
        </w:rPr>
        <w:t>organisations</w:t>
      </w:r>
      <w:proofErr w:type="spellEnd"/>
      <w:r w:rsidR="00B259F5">
        <w:rPr>
          <w:rFonts w:cs="Calibri"/>
          <w:szCs w:val="22"/>
        </w:rPr>
        <w:t xml:space="preserve"> </w:t>
      </w:r>
      <w:r w:rsidRPr="00887F13">
        <w:rPr>
          <w:rFonts w:cs="Calibri"/>
          <w:szCs w:val="22"/>
        </w:rPr>
        <w:t>and events which meet the needs and enhance the daily lives of the residents</w:t>
      </w:r>
      <w:r w:rsidR="00B259F5">
        <w:rPr>
          <w:rFonts w:cs="Calibri"/>
          <w:szCs w:val="22"/>
        </w:rPr>
        <w:t xml:space="preserve"> and </w:t>
      </w:r>
      <w:r w:rsidRPr="00B259F5">
        <w:rPr>
          <w:rFonts w:cs="Calibri"/>
          <w:szCs w:val="22"/>
        </w:rPr>
        <w:t xml:space="preserve">which can adapt to the changing needs of </w:t>
      </w:r>
      <w:proofErr w:type="spellStart"/>
      <w:r w:rsidRPr="00B259F5">
        <w:rPr>
          <w:rFonts w:cs="Calibri"/>
          <w:szCs w:val="22"/>
        </w:rPr>
        <w:t>Heyford</w:t>
      </w:r>
      <w:proofErr w:type="spellEnd"/>
      <w:r w:rsidRPr="00B259F5">
        <w:rPr>
          <w:rFonts w:cs="Calibri"/>
          <w:szCs w:val="22"/>
        </w:rPr>
        <w:t xml:space="preserve"> Park’s expanding population.</w:t>
      </w:r>
    </w:p>
    <w:p w:rsidR="00581872" w:rsidRPr="00887F13" w:rsidRDefault="00581872" w:rsidP="00581872">
      <w:pPr>
        <w:widowControl w:val="0"/>
        <w:spacing w:before="0" w:after="0"/>
        <w:rPr>
          <w:rFonts w:cs="Calibri"/>
          <w:szCs w:val="22"/>
        </w:rPr>
      </w:pPr>
    </w:p>
    <w:p w:rsidR="00581872" w:rsidRPr="00887F13" w:rsidRDefault="00581872" w:rsidP="00581872">
      <w:pPr>
        <w:widowControl w:val="0"/>
        <w:spacing w:before="0" w:after="0"/>
        <w:rPr>
          <w:rFonts w:cs="Calibri"/>
          <w:b/>
          <w:szCs w:val="22"/>
        </w:rPr>
      </w:pPr>
      <w:r w:rsidRPr="00887F13">
        <w:rPr>
          <w:rFonts w:cs="Calibri"/>
          <w:b/>
          <w:szCs w:val="22"/>
        </w:rPr>
        <w:t>Main Duties:</w:t>
      </w:r>
    </w:p>
    <w:p w:rsidR="00581872" w:rsidRPr="00887F13" w:rsidRDefault="00581872" w:rsidP="0058187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contextualSpacing/>
      </w:pPr>
      <w:r w:rsidRPr="00887F13">
        <w:t>Act as first point of contact for new residents</w:t>
      </w:r>
    </w:p>
    <w:p w:rsidR="00581872" w:rsidRPr="00887F13" w:rsidRDefault="00581872" w:rsidP="0058187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contextualSpacing/>
      </w:pPr>
      <w:r w:rsidRPr="00887F13">
        <w:t xml:space="preserve">Identify the true skills, needs and aspirations of all sectors of the </w:t>
      </w:r>
      <w:proofErr w:type="spellStart"/>
      <w:r w:rsidRPr="00887F13">
        <w:t>Heyford</w:t>
      </w:r>
      <w:proofErr w:type="spellEnd"/>
      <w:r w:rsidRPr="00887F13">
        <w:t xml:space="preserve"> Park community through a variety of interactions and develop and implement an action plan to meet these needs.</w:t>
      </w:r>
    </w:p>
    <w:p w:rsidR="00581872" w:rsidRPr="00887F13" w:rsidRDefault="00581872" w:rsidP="0058187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contextualSpacing/>
      </w:pPr>
      <w:r w:rsidRPr="00887F13">
        <w:t>Ensure that existing and emerging community assets and services are meeting the communit</w:t>
      </w:r>
      <w:r>
        <w:t>y’s</w:t>
      </w:r>
      <w:r w:rsidRPr="00887F13">
        <w:t xml:space="preserve"> needs</w:t>
      </w:r>
    </w:p>
    <w:p w:rsidR="00581872" w:rsidRPr="009038FC" w:rsidRDefault="00581872" w:rsidP="0058187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contextualSpacing/>
      </w:pPr>
      <w:r w:rsidRPr="009038FC">
        <w:t xml:space="preserve">Work with Dorchester Living and other partners to meet these identified needs </w:t>
      </w:r>
    </w:p>
    <w:p w:rsidR="00581872" w:rsidRPr="00887F13" w:rsidRDefault="00581872" w:rsidP="0058187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contextualSpacing/>
      </w:pPr>
      <w:r w:rsidRPr="00887F13">
        <w:t>Stimulat</w:t>
      </w:r>
      <w:r w:rsidR="00911D27">
        <w:t>e</w:t>
      </w:r>
      <w:r w:rsidRPr="00887F13">
        <w:t xml:space="preserve"> local interest in volunteering and community action </w:t>
      </w:r>
    </w:p>
    <w:p w:rsidR="00581872" w:rsidRPr="00887F13" w:rsidRDefault="00581872" w:rsidP="0058187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contextualSpacing/>
      </w:pPr>
      <w:r w:rsidRPr="00887F13">
        <w:t xml:space="preserve">Create and support clubs, associations and other community activity </w:t>
      </w:r>
    </w:p>
    <w:p w:rsidR="00581872" w:rsidRPr="00887F13" w:rsidRDefault="00581872" w:rsidP="0058187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contextualSpacing/>
      </w:pPr>
      <w:r w:rsidRPr="00887F13">
        <w:t>Initiate community events</w:t>
      </w:r>
    </w:p>
    <w:p w:rsidR="00581872" w:rsidRPr="00887F13" w:rsidRDefault="00581872" w:rsidP="0058187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contextualSpacing/>
      </w:pPr>
      <w:r w:rsidRPr="00887F13">
        <w:t>Ensure there are no barriers either perceived or real that prevent community action and involvement from all sectors of the community</w:t>
      </w:r>
    </w:p>
    <w:p w:rsidR="00911D27" w:rsidRDefault="00581872" w:rsidP="0058187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contextualSpacing/>
      </w:pPr>
      <w:r w:rsidRPr="00887F13">
        <w:t>Ensure a variety of communication channels are used to keep residents informed</w:t>
      </w:r>
    </w:p>
    <w:p w:rsidR="00911D27" w:rsidRPr="00911D27" w:rsidRDefault="00911D27" w:rsidP="00911D27">
      <w:pPr>
        <w:pStyle w:val="ListParagraph"/>
        <w:numPr>
          <w:ilvl w:val="0"/>
          <w:numId w:val="10"/>
        </w:numPr>
      </w:pPr>
      <w:r w:rsidRPr="00911D27">
        <w:t>Liaise as required between community, developer and local authority</w:t>
      </w:r>
    </w:p>
    <w:p w:rsidR="00581872" w:rsidRPr="00887F13" w:rsidRDefault="00581872" w:rsidP="0058187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contextualSpacing/>
      </w:pPr>
      <w:r w:rsidRPr="00887F13">
        <w:lastRenderedPageBreak/>
        <w:t xml:space="preserve">Prepare reports for the HPCDP partnership </w:t>
      </w:r>
    </w:p>
    <w:p w:rsidR="00581872" w:rsidRPr="00887F13" w:rsidRDefault="00581872" w:rsidP="0058187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contextualSpacing/>
      </w:pPr>
      <w:r w:rsidRPr="00887F13">
        <w:t>Share learning for future developments with partners and wider stakeholders</w:t>
      </w:r>
    </w:p>
    <w:p w:rsidR="00581872" w:rsidRDefault="00581872" w:rsidP="0058187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contextualSpacing/>
      </w:pPr>
      <w:r w:rsidRPr="00887F13">
        <w:t>Initiate and annually update a community profile, needs analysis and action plan.</w:t>
      </w:r>
    </w:p>
    <w:p w:rsidR="00581872" w:rsidRDefault="00581872" w:rsidP="00581872">
      <w:pPr>
        <w:pStyle w:val="ListParagraph"/>
        <w:spacing w:after="0" w:line="240" w:lineRule="auto"/>
        <w:rPr>
          <w:u w:val="single"/>
        </w:rPr>
      </w:pPr>
    </w:p>
    <w:p w:rsidR="00581872" w:rsidRPr="00887F13" w:rsidRDefault="00581872" w:rsidP="00581872">
      <w:pPr>
        <w:pStyle w:val="ListParagraph"/>
        <w:spacing w:after="0" w:line="240" w:lineRule="auto"/>
        <w:rPr>
          <w:u w:val="single"/>
        </w:rPr>
      </w:pPr>
    </w:p>
    <w:p w:rsidR="00581872" w:rsidRPr="00887F13" w:rsidRDefault="00581872" w:rsidP="00581872">
      <w:pPr>
        <w:spacing w:before="0" w:after="0"/>
        <w:rPr>
          <w:rFonts w:cs="Calibri"/>
          <w:b/>
          <w:bCs/>
          <w:szCs w:val="22"/>
          <w:u w:val="single"/>
        </w:rPr>
      </w:pPr>
      <w:r w:rsidRPr="00887F13">
        <w:rPr>
          <w:rFonts w:cs="Calibri"/>
          <w:b/>
          <w:bCs/>
          <w:szCs w:val="22"/>
          <w:u w:val="single"/>
        </w:rPr>
        <w:t>Other Duties:</w:t>
      </w:r>
    </w:p>
    <w:p w:rsidR="00581872" w:rsidRPr="007B7C50" w:rsidRDefault="00581872" w:rsidP="00581872">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0" w:after="0"/>
        <w:rPr>
          <w:rFonts w:cs="Calibri"/>
          <w:szCs w:val="22"/>
        </w:rPr>
      </w:pPr>
      <w:r w:rsidRPr="007B7C50">
        <w:rPr>
          <w:rFonts w:cs="Calibri"/>
          <w:szCs w:val="22"/>
        </w:rPr>
        <w:t>Behave in accordance with CFO’s policies and values and those of the partnership</w:t>
      </w:r>
    </w:p>
    <w:p w:rsidR="00581872" w:rsidRPr="00C2374C" w:rsidRDefault="00581872" w:rsidP="00581872">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0" w:after="0"/>
        <w:rPr>
          <w:rFonts w:cs="Calibri"/>
          <w:szCs w:val="22"/>
        </w:rPr>
      </w:pPr>
      <w:r w:rsidRPr="00C2374C">
        <w:rPr>
          <w:rFonts w:cs="Calibri"/>
          <w:szCs w:val="22"/>
        </w:rPr>
        <w:t>Ensure work is completed on time and to a high standard</w:t>
      </w:r>
    </w:p>
    <w:p w:rsidR="00581872" w:rsidRPr="00887F13" w:rsidRDefault="00581872" w:rsidP="00581872">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0" w:after="0"/>
        <w:rPr>
          <w:rFonts w:cs="Calibri"/>
          <w:szCs w:val="22"/>
        </w:rPr>
      </w:pPr>
      <w:r w:rsidRPr="00887F13">
        <w:rPr>
          <w:rFonts w:cs="Calibri"/>
          <w:szCs w:val="22"/>
        </w:rPr>
        <w:t>Prepare clear, concise and accurate reports</w:t>
      </w:r>
    </w:p>
    <w:p w:rsidR="00581872" w:rsidRPr="00887F13" w:rsidRDefault="00581872" w:rsidP="00581872">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0" w:after="0"/>
        <w:rPr>
          <w:rFonts w:cs="Calibri"/>
          <w:szCs w:val="22"/>
        </w:rPr>
      </w:pPr>
      <w:r w:rsidRPr="00887F13">
        <w:rPr>
          <w:rFonts w:cs="Calibri"/>
          <w:szCs w:val="22"/>
        </w:rPr>
        <w:t>Represent the partnership at meetings with external partners</w:t>
      </w:r>
    </w:p>
    <w:p w:rsidR="00581872" w:rsidRPr="00887F13" w:rsidRDefault="00581872" w:rsidP="00581872">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0" w:after="0"/>
        <w:rPr>
          <w:rFonts w:cs="Calibri"/>
          <w:szCs w:val="22"/>
        </w:rPr>
      </w:pPr>
      <w:r w:rsidRPr="00887F13">
        <w:rPr>
          <w:rFonts w:cs="Calibri"/>
          <w:szCs w:val="22"/>
        </w:rPr>
        <w:t xml:space="preserve">Comply with the partnerships monitoring and recording requirements </w:t>
      </w:r>
    </w:p>
    <w:p w:rsidR="00581872" w:rsidRPr="00887F13" w:rsidRDefault="00581872" w:rsidP="00581872">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overflowPunct w:val="0"/>
        <w:autoSpaceDE w:val="0"/>
        <w:autoSpaceDN w:val="0"/>
        <w:adjustRightInd w:val="0"/>
        <w:spacing w:before="0" w:after="0"/>
        <w:rPr>
          <w:rFonts w:cs="Calibri"/>
          <w:szCs w:val="22"/>
        </w:rPr>
      </w:pPr>
      <w:r w:rsidRPr="00887F13">
        <w:rPr>
          <w:rFonts w:cs="Calibri"/>
          <w:szCs w:val="22"/>
        </w:rPr>
        <w:t xml:space="preserve">Work co-operatively with other members of staff and partner </w:t>
      </w:r>
      <w:proofErr w:type="spellStart"/>
      <w:r w:rsidRPr="00887F13">
        <w:rPr>
          <w:rFonts w:cs="Calibri"/>
          <w:szCs w:val="22"/>
        </w:rPr>
        <w:t>organisations</w:t>
      </w:r>
      <w:proofErr w:type="spellEnd"/>
    </w:p>
    <w:p w:rsidR="00581872" w:rsidRPr="00887F13" w:rsidRDefault="00581872" w:rsidP="00581872">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overflowPunct w:val="0"/>
        <w:autoSpaceDE w:val="0"/>
        <w:autoSpaceDN w:val="0"/>
        <w:adjustRightInd w:val="0"/>
        <w:spacing w:before="0" w:after="0"/>
        <w:rPr>
          <w:rFonts w:cs="Calibri"/>
          <w:szCs w:val="22"/>
        </w:rPr>
      </w:pPr>
      <w:r w:rsidRPr="00887F13">
        <w:rPr>
          <w:rFonts w:cs="Calibri"/>
          <w:szCs w:val="22"/>
        </w:rPr>
        <w:t xml:space="preserve">Take part in </w:t>
      </w:r>
      <w:proofErr w:type="spellStart"/>
      <w:r w:rsidRPr="00887F13">
        <w:rPr>
          <w:rFonts w:cs="Calibri"/>
          <w:szCs w:val="22"/>
        </w:rPr>
        <w:t>organisational</w:t>
      </w:r>
      <w:proofErr w:type="spellEnd"/>
      <w:r w:rsidRPr="00887F13">
        <w:rPr>
          <w:rFonts w:cs="Calibri"/>
          <w:szCs w:val="22"/>
        </w:rPr>
        <w:t xml:space="preserve"> and personal training as required</w:t>
      </w:r>
    </w:p>
    <w:p w:rsidR="00581872" w:rsidRPr="00581872" w:rsidRDefault="00581872" w:rsidP="00581872">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pPr>
      <w:r w:rsidRPr="00C2374C">
        <w:t xml:space="preserve">Undertake such other duties as consistent with the purpose and level of this post as may from time to time reasonably be required by your line manager </w:t>
      </w:r>
    </w:p>
    <w:tbl>
      <w:tblPr>
        <w:tblpPr w:leftFromText="180" w:rightFromText="180" w:vertAnchor="page" w:horzAnchor="margin" w:tblpXSpec="center" w:tblpY="1201"/>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9"/>
        <w:gridCol w:w="5132"/>
        <w:gridCol w:w="3423"/>
      </w:tblGrid>
      <w:tr w:rsidR="00581872" w:rsidRPr="00887F13" w:rsidTr="00CB59A5">
        <w:trPr>
          <w:trHeight w:val="745"/>
        </w:trPr>
        <w:tc>
          <w:tcPr>
            <w:tcW w:w="10374" w:type="dxa"/>
            <w:gridSpan w:val="3"/>
            <w:shd w:val="clear" w:color="auto" w:fill="BFBFBF"/>
            <w:vAlign w:val="center"/>
          </w:tcPr>
          <w:p w:rsidR="00581872" w:rsidRPr="00887F13" w:rsidRDefault="00581872" w:rsidP="00CB59A5">
            <w:pPr>
              <w:shd w:val="clear" w:color="auto" w:fill="F2F2F2" w:themeFill="background1" w:themeFillShade="F2"/>
              <w:jc w:val="center"/>
              <w:rPr>
                <w:rFonts w:cs="Calibri"/>
                <w:b/>
                <w:szCs w:val="22"/>
              </w:rPr>
            </w:pPr>
            <w:r w:rsidRPr="00887F13">
              <w:rPr>
                <w:rFonts w:cs="Calibri"/>
                <w:b/>
                <w:szCs w:val="22"/>
              </w:rPr>
              <w:lastRenderedPageBreak/>
              <w:t>PERSON SPECIFICATION: COMMUNITY DEVELOPMENT WORKER</w:t>
            </w:r>
            <w:r w:rsidR="00366E52">
              <w:rPr>
                <w:rFonts w:cs="Calibri"/>
                <w:b/>
                <w:szCs w:val="22"/>
              </w:rPr>
              <w:t xml:space="preserve"> (UPPER HEYFORD)</w:t>
            </w:r>
          </w:p>
        </w:tc>
      </w:tr>
      <w:tr w:rsidR="00581872" w:rsidRPr="00887F13" w:rsidTr="00B259F5">
        <w:trPr>
          <w:trHeight w:val="551"/>
        </w:trPr>
        <w:tc>
          <w:tcPr>
            <w:tcW w:w="1819" w:type="dxa"/>
            <w:vAlign w:val="center"/>
          </w:tcPr>
          <w:p w:rsidR="00581872" w:rsidRPr="00887F13" w:rsidRDefault="00581872" w:rsidP="00CB59A5">
            <w:pPr>
              <w:pStyle w:val="Heading8"/>
              <w:spacing w:before="0" w:after="0"/>
              <w:jc w:val="center"/>
              <w:rPr>
                <w:rFonts w:ascii="Calibri" w:hAnsi="Calibri" w:cs="Calibri"/>
                <w:b/>
                <w:bCs/>
                <w:i w:val="0"/>
                <w:sz w:val="22"/>
                <w:szCs w:val="22"/>
              </w:rPr>
            </w:pPr>
          </w:p>
        </w:tc>
        <w:tc>
          <w:tcPr>
            <w:tcW w:w="5132" w:type="dxa"/>
            <w:vAlign w:val="center"/>
          </w:tcPr>
          <w:p w:rsidR="00581872" w:rsidRPr="00887F13" w:rsidRDefault="00581872" w:rsidP="00CB59A5">
            <w:pPr>
              <w:spacing w:before="0" w:after="0"/>
              <w:jc w:val="center"/>
              <w:rPr>
                <w:rFonts w:cs="Calibri"/>
                <w:b/>
                <w:szCs w:val="22"/>
              </w:rPr>
            </w:pPr>
            <w:r w:rsidRPr="00887F13">
              <w:rPr>
                <w:rFonts w:cs="Calibri"/>
                <w:b/>
                <w:szCs w:val="22"/>
              </w:rPr>
              <w:t>ESSENTIAL</w:t>
            </w:r>
          </w:p>
        </w:tc>
        <w:tc>
          <w:tcPr>
            <w:tcW w:w="3423" w:type="dxa"/>
            <w:vAlign w:val="center"/>
          </w:tcPr>
          <w:p w:rsidR="00581872" w:rsidRPr="00887F13" w:rsidRDefault="00581872" w:rsidP="00CB59A5">
            <w:pPr>
              <w:spacing w:before="0" w:after="0"/>
              <w:jc w:val="center"/>
              <w:rPr>
                <w:rFonts w:cs="Calibri"/>
                <w:b/>
                <w:szCs w:val="22"/>
              </w:rPr>
            </w:pPr>
            <w:r w:rsidRPr="00887F13">
              <w:rPr>
                <w:rFonts w:cs="Calibri"/>
                <w:b/>
                <w:szCs w:val="22"/>
              </w:rPr>
              <w:t>DESIRABLE</w:t>
            </w:r>
          </w:p>
        </w:tc>
      </w:tr>
      <w:tr w:rsidR="00581872" w:rsidRPr="00887F13" w:rsidTr="00B259F5">
        <w:trPr>
          <w:trHeight w:val="789"/>
        </w:trPr>
        <w:tc>
          <w:tcPr>
            <w:tcW w:w="1819" w:type="dxa"/>
          </w:tcPr>
          <w:p w:rsidR="00581872" w:rsidRPr="00887F13" w:rsidRDefault="00581872" w:rsidP="00CB59A5">
            <w:pPr>
              <w:pStyle w:val="Heading8"/>
              <w:spacing w:before="0" w:after="0"/>
              <w:rPr>
                <w:rFonts w:ascii="Calibri" w:hAnsi="Calibri" w:cs="Calibri"/>
                <w:b/>
                <w:bCs/>
                <w:i w:val="0"/>
                <w:sz w:val="22"/>
                <w:szCs w:val="22"/>
              </w:rPr>
            </w:pPr>
            <w:r w:rsidRPr="00887F13">
              <w:rPr>
                <w:rFonts w:ascii="Calibri" w:hAnsi="Calibri" w:cs="Calibri"/>
                <w:b/>
                <w:bCs/>
                <w:i w:val="0"/>
                <w:sz w:val="22"/>
                <w:szCs w:val="22"/>
              </w:rPr>
              <w:t>Qualifications</w:t>
            </w:r>
          </w:p>
          <w:p w:rsidR="00581872" w:rsidRPr="00887F13" w:rsidRDefault="00581872" w:rsidP="00CB59A5">
            <w:pPr>
              <w:spacing w:before="0" w:after="0"/>
              <w:rPr>
                <w:rFonts w:cs="Calibri"/>
                <w:b/>
                <w:szCs w:val="22"/>
              </w:rPr>
            </w:pPr>
          </w:p>
        </w:tc>
        <w:tc>
          <w:tcPr>
            <w:tcW w:w="5132" w:type="dxa"/>
          </w:tcPr>
          <w:p w:rsidR="00581872" w:rsidRPr="009038FC" w:rsidRDefault="00581872" w:rsidP="00581872">
            <w:pPr>
              <w:pStyle w:val="ListParagraph"/>
              <w:numPr>
                <w:ilvl w:val="0"/>
                <w:numId w:val="11"/>
              </w:numPr>
              <w:spacing w:after="0" w:line="240" w:lineRule="auto"/>
            </w:pPr>
            <w:r w:rsidRPr="009038FC">
              <w:t xml:space="preserve">Minimum of GCSE in English and </w:t>
            </w:r>
            <w:r>
              <w:t>m</w:t>
            </w:r>
            <w:r w:rsidRPr="009038FC">
              <w:t>ath</w:t>
            </w:r>
            <w:r>
              <w:t>ematics</w:t>
            </w:r>
            <w:r w:rsidRPr="009038FC">
              <w:t xml:space="preserve"> at Grade C or above</w:t>
            </w:r>
          </w:p>
        </w:tc>
        <w:tc>
          <w:tcPr>
            <w:tcW w:w="3423" w:type="dxa"/>
          </w:tcPr>
          <w:p w:rsidR="00581872" w:rsidRPr="00887F13" w:rsidRDefault="00581872" w:rsidP="00581872">
            <w:pPr>
              <w:pStyle w:val="ListParagraph"/>
              <w:numPr>
                <w:ilvl w:val="0"/>
                <w:numId w:val="11"/>
              </w:numPr>
              <w:spacing w:after="0"/>
            </w:pPr>
            <w:r>
              <w:t>Further/ Higher Education qualification in a relevant subject</w:t>
            </w:r>
          </w:p>
        </w:tc>
      </w:tr>
      <w:tr w:rsidR="00581872" w:rsidRPr="00887F13" w:rsidTr="00B259F5">
        <w:trPr>
          <w:trHeight w:val="3118"/>
        </w:trPr>
        <w:tc>
          <w:tcPr>
            <w:tcW w:w="1819" w:type="dxa"/>
          </w:tcPr>
          <w:p w:rsidR="00581872" w:rsidRPr="00887F13" w:rsidRDefault="00581872" w:rsidP="00CB59A5">
            <w:pPr>
              <w:pStyle w:val="Heading8"/>
              <w:spacing w:before="0" w:after="0"/>
              <w:rPr>
                <w:rFonts w:ascii="Calibri" w:hAnsi="Calibri" w:cs="Calibri"/>
                <w:b/>
                <w:bCs/>
                <w:i w:val="0"/>
                <w:sz w:val="22"/>
                <w:szCs w:val="22"/>
              </w:rPr>
            </w:pPr>
            <w:r w:rsidRPr="00887F13">
              <w:rPr>
                <w:rFonts w:ascii="Calibri" w:hAnsi="Calibri" w:cs="Calibri"/>
                <w:b/>
                <w:bCs/>
                <w:i w:val="0"/>
                <w:sz w:val="22"/>
                <w:szCs w:val="22"/>
              </w:rPr>
              <w:t>Experience</w:t>
            </w:r>
          </w:p>
          <w:p w:rsidR="00581872" w:rsidRPr="00887F13" w:rsidRDefault="00581872" w:rsidP="00CB59A5">
            <w:pPr>
              <w:spacing w:before="0" w:after="0"/>
              <w:rPr>
                <w:rFonts w:cs="Calibri"/>
                <w:b/>
                <w:szCs w:val="22"/>
              </w:rPr>
            </w:pPr>
          </w:p>
        </w:tc>
        <w:tc>
          <w:tcPr>
            <w:tcW w:w="5132" w:type="dxa"/>
          </w:tcPr>
          <w:p w:rsidR="00581872" w:rsidRPr="00BF0FED" w:rsidRDefault="00581872" w:rsidP="0058187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887F13">
              <w:rPr>
                <w:rFonts w:cs="Calibri"/>
                <w:szCs w:val="22"/>
              </w:rPr>
              <w:t xml:space="preserve">Working on own initiative and </w:t>
            </w:r>
            <w:r w:rsidRPr="00BF0FED">
              <w:rPr>
                <w:rFonts w:cs="Calibri"/>
                <w:szCs w:val="22"/>
              </w:rPr>
              <w:t xml:space="preserve">as a lone worker </w:t>
            </w:r>
          </w:p>
          <w:p w:rsidR="00581872" w:rsidRPr="00887F13" w:rsidRDefault="00581872" w:rsidP="0058187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887F13">
              <w:rPr>
                <w:rFonts w:cs="Calibri"/>
                <w:szCs w:val="22"/>
              </w:rPr>
              <w:t>Working co-operatively</w:t>
            </w:r>
          </w:p>
          <w:p w:rsidR="00581872" w:rsidRPr="00887F13" w:rsidRDefault="00581872" w:rsidP="0058187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887F13">
              <w:rPr>
                <w:rFonts w:cs="Calibri"/>
                <w:szCs w:val="22"/>
              </w:rPr>
              <w:t>Working with statutory and voluntary sector</w:t>
            </w:r>
          </w:p>
          <w:p w:rsidR="00581872" w:rsidRPr="00887F13" w:rsidRDefault="00581872" w:rsidP="0058187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887F13">
              <w:rPr>
                <w:rFonts w:cs="Calibri"/>
                <w:szCs w:val="22"/>
              </w:rPr>
              <w:t>Experience of supporting, starting or volunteering in voluntary and community initiatives</w:t>
            </w:r>
          </w:p>
          <w:p w:rsidR="00581872" w:rsidRPr="00887F13" w:rsidRDefault="00581872" w:rsidP="0058187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887F13">
              <w:rPr>
                <w:rFonts w:cs="Calibri"/>
                <w:szCs w:val="22"/>
              </w:rPr>
              <w:t>Experience of managing and delivering consultations, projects and events</w:t>
            </w:r>
          </w:p>
          <w:p w:rsidR="00581872" w:rsidRPr="00887F13" w:rsidRDefault="00581872" w:rsidP="0058187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887F13">
              <w:rPr>
                <w:rFonts w:cs="Calibri"/>
                <w:szCs w:val="22"/>
              </w:rPr>
              <w:t xml:space="preserve">Experience of working with communities with potentially conflicting demands </w:t>
            </w:r>
          </w:p>
        </w:tc>
        <w:tc>
          <w:tcPr>
            <w:tcW w:w="3423" w:type="dxa"/>
          </w:tcPr>
          <w:p w:rsidR="00581872" w:rsidRDefault="00581872" w:rsidP="0058187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887F13">
              <w:rPr>
                <w:rFonts w:cs="Calibri"/>
                <w:szCs w:val="22"/>
              </w:rPr>
              <w:t>Community action participation/consultation (as participant or worker)</w:t>
            </w:r>
          </w:p>
          <w:p w:rsidR="00581872" w:rsidRPr="00887F13" w:rsidRDefault="00581872" w:rsidP="0058187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BF0FED">
              <w:rPr>
                <w:rFonts w:cs="Calibri"/>
                <w:szCs w:val="22"/>
              </w:rPr>
              <w:t>Working to a multi-sector project board</w:t>
            </w:r>
          </w:p>
        </w:tc>
      </w:tr>
      <w:tr w:rsidR="00581872" w:rsidRPr="00887F13" w:rsidTr="00B259F5">
        <w:trPr>
          <w:trHeight w:val="2364"/>
        </w:trPr>
        <w:tc>
          <w:tcPr>
            <w:tcW w:w="1819" w:type="dxa"/>
          </w:tcPr>
          <w:p w:rsidR="00581872" w:rsidRPr="00887F13" w:rsidRDefault="00581872" w:rsidP="00CB59A5">
            <w:pPr>
              <w:spacing w:before="0" w:after="0"/>
              <w:rPr>
                <w:rFonts w:cs="Calibri"/>
                <w:b/>
                <w:szCs w:val="22"/>
              </w:rPr>
            </w:pPr>
            <w:r w:rsidRPr="00887F13">
              <w:rPr>
                <w:rFonts w:cs="Calibri"/>
                <w:b/>
                <w:szCs w:val="22"/>
              </w:rPr>
              <w:t>Knowledge</w:t>
            </w:r>
          </w:p>
        </w:tc>
        <w:tc>
          <w:tcPr>
            <w:tcW w:w="5132" w:type="dxa"/>
          </w:tcPr>
          <w:p w:rsidR="00581872" w:rsidRPr="00887F13" w:rsidRDefault="00581872" w:rsidP="0058187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887F13">
              <w:rPr>
                <w:rFonts w:cs="Calibri"/>
                <w:szCs w:val="22"/>
              </w:rPr>
              <w:t>Understanding of how to work effectively with community groups and individuals with communities</w:t>
            </w:r>
          </w:p>
          <w:p w:rsidR="00581872" w:rsidRPr="00887F13" w:rsidRDefault="00581872" w:rsidP="0058187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887F13">
              <w:rPr>
                <w:rFonts w:cs="Calibri"/>
                <w:szCs w:val="22"/>
              </w:rPr>
              <w:t>Understanding of community development principles and techniques</w:t>
            </w:r>
          </w:p>
          <w:p w:rsidR="00581872" w:rsidRPr="00887F13" w:rsidRDefault="00581872" w:rsidP="0058187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887F13">
              <w:rPr>
                <w:rFonts w:cs="Calibri"/>
                <w:szCs w:val="22"/>
              </w:rPr>
              <w:t>Understanding of multi- agency working</w:t>
            </w:r>
          </w:p>
          <w:p w:rsidR="00581872" w:rsidRPr="00887F13" w:rsidRDefault="00581872" w:rsidP="0058187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887F13">
              <w:rPr>
                <w:rFonts w:cs="Calibri"/>
                <w:szCs w:val="22"/>
              </w:rPr>
              <w:t>Knowledge of community involvement and engagement techniques</w:t>
            </w:r>
          </w:p>
          <w:p w:rsidR="00581872" w:rsidRPr="00887F13" w:rsidRDefault="00581872" w:rsidP="00CB59A5">
            <w:pPr>
              <w:spacing w:before="0" w:after="0"/>
              <w:ind w:left="720"/>
              <w:rPr>
                <w:rFonts w:cs="Calibri"/>
                <w:szCs w:val="22"/>
              </w:rPr>
            </w:pPr>
          </w:p>
        </w:tc>
        <w:tc>
          <w:tcPr>
            <w:tcW w:w="3423" w:type="dxa"/>
          </w:tcPr>
          <w:p w:rsidR="00581872" w:rsidRPr="00887F13" w:rsidRDefault="00581872" w:rsidP="0058187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887F13">
              <w:rPr>
                <w:rFonts w:cs="Calibri"/>
                <w:szCs w:val="22"/>
              </w:rPr>
              <w:t xml:space="preserve">Formal or informal learning relevant to social inclusion and equalities </w:t>
            </w:r>
          </w:p>
        </w:tc>
      </w:tr>
      <w:tr w:rsidR="00B259F5" w:rsidRPr="00887F13" w:rsidTr="00B259F5">
        <w:trPr>
          <w:trHeight w:val="841"/>
        </w:trPr>
        <w:tc>
          <w:tcPr>
            <w:tcW w:w="1819" w:type="dxa"/>
          </w:tcPr>
          <w:p w:rsidR="00B259F5" w:rsidRPr="00887F13" w:rsidRDefault="00B259F5" w:rsidP="00B259F5">
            <w:pPr>
              <w:pStyle w:val="Heading8"/>
              <w:spacing w:before="0" w:after="0"/>
              <w:rPr>
                <w:rFonts w:cs="Calibri"/>
                <w:b/>
                <w:szCs w:val="22"/>
              </w:rPr>
            </w:pPr>
            <w:r w:rsidRPr="00887F13">
              <w:rPr>
                <w:rFonts w:ascii="Calibri" w:hAnsi="Calibri" w:cs="Calibri"/>
                <w:b/>
                <w:bCs/>
                <w:i w:val="0"/>
                <w:sz w:val="22"/>
                <w:szCs w:val="22"/>
              </w:rPr>
              <w:t>Skills</w:t>
            </w:r>
          </w:p>
        </w:tc>
        <w:tc>
          <w:tcPr>
            <w:tcW w:w="5132" w:type="dxa"/>
          </w:tcPr>
          <w:p w:rsidR="00B259F5" w:rsidRPr="00887F13" w:rsidRDefault="00B259F5" w:rsidP="00B259F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38"/>
              </w:tabs>
              <w:spacing w:before="0" w:after="0"/>
              <w:rPr>
                <w:rFonts w:cs="Calibri"/>
                <w:szCs w:val="22"/>
              </w:rPr>
            </w:pPr>
            <w:r w:rsidRPr="00887F13">
              <w:rPr>
                <w:rFonts w:cs="Calibri"/>
                <w:szCs w:val="22"/>
              </w:rPr>
              <w:t xml:space="preserve">Ability to work well with other </w:t>
            </w:r>
            <w:proofErr w:type="spellStart"/>
            <w:r w:rsidRPr="00887F13">
              <w:rPr>
                <w:rFonts w:cs="Calibri"/>
                <w:szCs w:val="22"/>
              </w:rPr>
              <w:t>organisations</w:t>
            </w:r>
            <w:proofErr w:type="spellEnd"/>
          </w:p>
          <w:p w:rsidR="00B259F5" w:rsidRPr="00887F13" w:rsidRDefault="00B259F5" w:rsidP="00B259F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38"/>
              </w:tabs>
              <w:spacing w:before="0" w:after="0"/>
              <w:rPr>
                <w:rFonts w:cs="Calibri"/>
                <w:szCs w:val="22"/>
              </w:rPr>
            </w:pPr>
            <w:r w:rsidRPr="00887F13">
              <w:rPr>
                <w:rFonts w:cs="Calibri"/>
                <w:szCs w:val="22"/>
              </w:rPr>
              <w:t>Very good representational and presentational skills</w:t>
            </w:r>
          </w:p>
          <w:p w:rsidR="00B259F5" w:rsidRPr="00887F13" w:rsidRDefault="00B259F5" w:rsidP="00B259F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38"/>
              </w:tabs>
              <w:spacing w:before="0" w:after="0"/>
              <w:rPr>
                <w:rFonts w:cs="Calibri"/>
                <w:szCs w:val="22"/>
              </w:rPr>
            </w:pPr>
            <w:r w:rsidRPr="00887F13">
              <w:rPr>
                <w:rFonts w:cs="Calibri"/>
                <w:szCs w:val="22"/>
              </w:rPr>
              <w:t>Very good written and verbal communication skills</w:t>
            </w:r>
          </w:p>
          <w:p w:rsidR="00B259F5" w:rsidRPr="00887F13" w:rsidRDefault="00B259F5" w:rsidP="00B259F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38"/>
              </w:tabs>
              <w:spacing w:before="0" w:after="0"/>
              <w:rPr>
                <w:rFonts w:cs="Calibri"/>
                <w:szCs w:val="22"/>
              </w:rPr>
            </w:pPr>
            <w:r w:rsidRPr="00887F13">
              <w:rPr>
                <w:rFonts w:cs="Calibri"/>
                <w:szCs w:val="22"/>
              </w:rPr>
              <w:t xml:space="preserve">An ability to </w:t>
            </w:r>
            <w:proofErr w:type="spellStart"/>
            <w:r w:rsidRPr="00887F13">
              <w:rPr>
                <w:rFonts w:cs="Calibri"/>
                <w:szCs w:val="22"/>
              </w:rPr>
              <w:t>prioritise</w:t>
            </w:r>
            <w:proofErr w:type="spellEnd"/>
            <w:r w:rsidRPr="00887F13">
              <w:rPr>
                <w:rFonts w:cs="Calibri"/>
                <w:szCs w:val="22"/>
              </w:rPr>
              <w:t xml:space="preserve"> and manage time effectively</w:t>
            </w:r>
          </w:p>
          <w:p w:rsidR="00B259F5" w:rsidRPr="00887F13" w:rsidRDefault="00B259F5" w:rsidP="00B259F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38"/>
              </w:tabs>
              <w:spacing w:before="0" w:after="0"/>
              <w:rPr>
                <w:rFonts w:cs="Calibri"/>
                <w:szCs w:val="22"/>
              </w:rPr>
            </w:pPr>
            <w:r w:rsidRPr="00887F13">
              <w:rPr>
                <w:rFonts w:cs="Calibri"/>
                <w:szCs w:val="22"/>
              </w:rPr>
              <w:t>Diplomacy and patience</w:t>
            </w:r>
          </w:p>
          <w:p w:rsidR="00B259F5" w:rsidRPr="00887F13" w:rsidRDefault="00B259F5" w:rsidP="00B259F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38"/>
              </w:tabs>
              <w:spacing w:before="0" w:after="0"/>
              <w:rPr>
                <w:rFonts w:cs="Calibri"/>
                <w:szCs w:val="22"/>
              </w:rPr>
            </w:pPr>
            <w:r w:rsidRPr="00887F13">
              <w:rPr>
                <w:rFonts w:cs="Calibri"/>
                <w:szCs w:val="22"/>
              </w:rPr>
              <w:t>Skills of innovation and lateral thinking and being able to find new and imaginative ways of doing things</w:t>
            </w:r>
          </w:p>
          <w:p w:rsidR="00B259F5" w:rsidRPr="00887F13" w:rsidRDefault="00B259F5" w:rsidP="00B259F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38"/>
              </w:tabs>
              <w:spacing w:before="0" w:after="0"/>
              <w:rPr>
                <w:rFonts w:cs="Calibri"/>
                <w:szCs w:val="22"/>
              </w:rPr>
            </w:pPr>
            <w:r w:rsidRPr="00887F13">
              <w:rPr>
                <w:rFonts w:cs="Calibri"/>
                <w:szCs w:val="22"/>
              </w:rPr>
              <w:t xml:space="preserve">Openness and an ability to adapt style and approach to new situations </w:t>
            </w:r>
          </w:p>
          <w:p w:rsidR="00B259F5" w:rsidRPr="00887F13" w:rsidRDefault="00B259F5" w:rsidP="00B259F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38"/>
              </w:tabs>
              <w:spacing w:before="0" w:after="0"/>
              <w:rPr>
                <w:rFonts w:cs="Calibri"/>
                <w:szCs w:val="22"/>
              </w:rPr>
            </w:pPr>
            <w:r w:rsidRPr="00887F13">
              <w:rPr>
                <w:rFonts w:cs="Calibri"/>
                <w:szCs w:val="22"/>
              </w:rPr>
              <w:t xml:space="preserve">Ability to form and maintain appropriate relationships and personal boundaries </w:t>
            </w:r>
          </w:p>
          <w:p w:rsidR="00B259F5" w:rsidRPr="00887F13" w:rsidRDefault="00B259F5" w:rsidP="00B259F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38"/>
              </w:tabs>
              <w:spacing w:before="0" w:after="0"/>
              <w:rPr>
                <w:rFonts w:cs="Calibri"/>
                <w:szCs w:val="22"/>
              </w:rPr>
            </w:pPr>
            <w:r w:rsidRPr="00887F13">
              <w:rPr>
                <w:rFonts w:cs="Calibri"/>
                <w:szCs w:val="22"/>
              </w:rPr>
              <w:t xml:space="preserve">Ability to handle challenging situations </w:t>
            </w:r>
          </w:p>
          <w:p w:rsidR="00B259F5" w:rsidRDefault="00B259F5" w:rsidP="00B259F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887F13">
              <w:rPr>
                <w:rFonts w:cs="Calibri"/>
                <w:szCs w:val="22"/>
              </w:rPr>
              <w:t xml:space="preserve">A commitment to work for the benefit </w:t>
            </w:r>
            <w:r>
              <w:rPr>
                <w:rFonts w:cs="Calibri"/>
                <w:szCs w:val="22"/>
              </w:rPr>
              <w:t>of individuals and communities</w:t>
            </w:r>
          </w:p>
          <w:p w:rsidR="00B259F5" w:rsidRPr="00887F13" w:rsidRDefault="00B259F5" w:rsidP="00B259F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Pr>
                <w:rFonts w:cs="Calibri"/>
                <w:szCs w:val="22"/>
              </w:rPr>
              <w:lastRenderedPageBreak/>
              <w:t xml:space="preserve">An </w:t>
            </w:r>
            <w:r w:rsidRPr="00887F13">
              <w:rPr>
                <w:rFonts w:cs="Calibri"/>
                <w:szCs w:val="22"/>
              </w:rPr>
              <w:t>ability to put aside personal agendas and listen with put pre- judging</w:t>
            </w:r>
          </w:p>
        </w:tc>
        <w:tc>
          <w:tcPr>
            <w:tcW w:w="3423" w:type="dxa"/>
          </w:tcPr>
          <w:p w:rsidR="00B259F5" w:rsidRPr="00887F13" w:rsidRDefault="00B259F5" w:rsidP="00B259F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887F13">
              <w:rPr>
                <w:rFonts w:cs="Calibri"/>
                <w:szCs w:val="22"/>
              </w:rPr>
              <w:lastRenderedPageBreak/>
              <w:t>Project management, including budgeting</w:t>
            </w:r>
          </w:p>
          <w:p w:rsidR="00B259F5" w:rsidRPr="00887F13" w:rsidRDefault="00B259F5" w:rsidP="00B259F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B259F5">
              <w:rPr>
                <w:rFonts w:cs="Calibri"/>
                <w:szCs w:val="22"/>
              </w:rPr>
              <w:t>Delivering community led learning sessions</w:t>
            </w:r>
          </w:p>
        </w:tc>
      </w:tr>
      <w:tr w:rsidR="00581872" w:rsidRPr="00887F13" w:rsidTr="00B259F5">
        <w:trPr>
          <w:trHeight w:val="1534"/>
        </w:trPr>
        <w:tc>
          <w:tcPr>
            <w:tcW w:w="1819" w:type="dxa"/>
          </w:tcPr>
          <w:p w:rsidR="00581872" w:rsidRPr="00887F13" w:rsidRDefault="00581872" w:rsidP="00CB59A5">
            <w:pPr>
              <w:pStyle w:val="Heading8"/>
              <w:spacing w:before="0" w:after="0"/>
              <w:rPr>
                <w:rFonts w:ascii="Calibri" w:hAnsi="Calibri" w:cs="Calibri"/>
                <w:b/>
                <w:bCs/>
                <w:i w:val="0"/>
                <w:sz w:val="22"/>
                <w:szCs w:val="22"/>
              </w:rPr>
            </w:pPr>
            <w:r w:rsidRPr="00887F13">
              <w:rPr>
                <w:rFonts w:ascii="Calibri" w:hAnsi="Calibri" w:cs="Calibri"/>
                <w:b/>
                <w:bCs/>
                <w:i w:val="0"/>
                <w:sz w:val="22"/>
                <w:szCs w:val="22"/>
              </w:rPr>
              <w:t>Circumstances</w:t>
            </w:r>
          </w:p>
          <w:p w:rsidR="00581872" w:rsidRPr="00887F13" w:rsidRDefault="00581872" w:rsidP="00CB59A5">
            <w:pPr>
              <w:spacing w:before="0" w:after="0"/>
              <w:rPr>
                <w:rFonts w:cs="Calibri"/>
                <w:b/>
                <w:szCs w:val="22"/>
              </w:rPr>
            </w:pPr>
          </w:p>
        </w:tc>
        <w:tc>
          <w:tcPr>
            <w:tcW w:w="5132" w:type="dxa"/>
          </w:tcPr>
          <w:p w:rsidR="00581872" w:rsidRPr="00887F13" w:rsidRDefault="00581872" w:rsidP="0058187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887F13">
              <w:rPr>
                <w:rFonts w:cs="Calibri"/>
                <w:szCs w:val="22"/>
              </w:rPr>
              <w:t xml:space="preserve">A full driving </w:t>
            </w:r>
            <w:proofErr w:type="spellStart"/>
            <w:r w:rsidRPr="00887F13">
              <w:rPr>
                <w:rFonts w:cs="Calibri"/>
                <w:szCs w:val="22"/>
              </w:rPr>
              <w:t>licence</w:t>
            </w:r>
            <w:proofErr w:type="spellEnd"/>
            <w:r w:rsidRPr="00887F13">
              <w:rPr>
                <w:rFonts w:cs="Calibri"/>
                <w:szCs w:val="22"/>
              </w:rPr>
              <w:t xml:space="preserve"> and access to a car with adequate insurance for use </w:t>
            </w:r>
            <w:proofErr w:type="gramStart"/>
            <w:r w:rsidRPr="00887F13">
              <w:rPr>
                <w:rFonts w:cs="Calibri"/>
                <w:szCs w:val="22"/>
              </w:rPr>
              <w:t>in the course of</w:t>
            </w:r>
            <w:proofErr w:type="gramEnd"/>
            <w:r w:rsidRPr="00887F13">
              <w:rPr>
                <w:rFonts w:cs="Calibri"/>
                <w:szCs w:val="22"/>
              </w:rPr>
              <w:t xml:space="preserve"> work</w:t>
            </w:r>
            <w:r>
              <w:rPr>
                <w:rFonts w:cs="Calibri"/>
                <w:szCs w:val="22"/>
              </w:rPr>
              <w:t xml:space="preserve"> </w:t>
            </w:r>
          </w:p>
          <w:p w:rsidR="00581872" w:rsidRPr="00887F13" w:rsidRDefault="00581872" w:rsidP="0058187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887F13">
              <w:rPr>
                <w:rFonts w:cs="Calibri"/>
                <w:szCs w:val="22"/>
              </w:rPr>
              <w:t xml:space="preserve">It will be necessary to attend evening and weekend meetings and events </w:t>
            </w:r>
          </w:p>
          <w:p w:rsidR="00581872" w:rsidRPr="00887F13" w:rsidRDefault="00581872" w:rsidP="00CB59A5">
            <w:pPr>
              <w:spacing w:before="0" w:after="0"/>
              <w:ind w:left="720"/>
              <w:rPr>
                <w:rFonts w:cs="Calibri"/>
                <w:szCs w:val="22"/>
              </w:rPr>
            </w:pPr>
          </w:p>
        </w:tc>
        <w:tc>
          <w:tcPr>
            <w:tcW w:w="3423" w:type="dxa"/>
          </w:tcPr>
          <w:p w:rsidR="00581872" w:rsidRPr="00887F13" w:rsidRDefault="00581872" w:rsidP="00CB59A5">
            <w:pPr>
              <w:spacing w:before="0" w:after="0"/>
              <w:rPr>
                <w:rFonts w:cs="Calibri"/>
                <w:szCs w:val="22"/>
              </w:rPr>
            </w:pPr>
          </w:p>
          <w:p w:rsidR="00581872" w:rsidRPr="00887F13" w:rsidRDefault="00581872" w:rsidP="00CB59A5">
            <w:pPr>
              <w:spacing w:before="0" w:after="0"/>
              <w:rPr>
                <w:rFonts w:cs="Calibri"/>
                <w:szCs w:val="22"/>
              </w:rPr>
            </w:pPr>
          </w:p>
        </w:tc>
      </w:tr>
    </w:tbl>
    <w:p w:rsidR="00581872" w:rsidRDefault="00581872" w:rsidP="00581872">
      <w:pPr>
        <w:tabs>
          <w:tab w:val="left" w:pos="3150"/>
        </w:tabs>
        <w:rPr>
          <w:rFonts w:cs="Calibri"/>
          <w:szCs w:val="22"/>
        </w:rPr>
      </w:pPr>
    </w:p>
    <w:p w:rsidR="00581872" w:rsidRDefault="00581872" w:rsidP="00581872">
      <w:pPr>
        <w:tabs>
          <w:tab w:val="left" w:pos="3150"/>
        </w:tabs>
        <w:rPr>
          <w:rFonts w:cs="Calibri"/>
          <w:szCs w:val="22"/>
        </w:rPr>
      </w:pPr>
    </w:p>
    <w:p w:rsidR="00B259F5" w:rsidRDefault="00B259F5" w:rsidP="00581872">
      <w:pPr>
        <w:tabs>
          <w:tab w:val="left" w:pos="3150"/>
        </w:tabs>
        <w:rPr>
          <w:rFonts w:cs="Calibri"/>
          <w:szCs w:val="22"/>
        </w:rPr>
      </w:pPr>
    </w:p>
    <w:p w:rsidR="00B259F5" w:rsidRDefault="00B259F5" w:rsidP="00581872">
      <w:pPr>
        <w:tabs>
          <w:tab w:val="left" w:pos="3150"/>
        </w:tabs>
        <w:rPr>
          <w:rFonts w:cs="Calibri"/>
          <w:szCs w:val="22"/>
        </w:rPr>
      </w:pPr>
    </w:p>
    <w:p w:rsidR="00B259F5" w:rsidRDefault="00B259F5" w:rsidP="00581872">
      <w:pPr>
        <w:tabs>
          <w:tab w:val="left" w:pos="3150"/>
        </w:tabs>
        <w:rPr>
          <w:rFonts w:cs="Calibri"/>
          <w:szCs w:val="22"/>
        </w:rPr>
      </w:pPr>
    </w:p>
    <w:p w:rsidR="00B259F5" w:rsidRDefault="00B259F5" w:rsidP="00581872">
      <w:pPr>
        <w:tabs>
          <w:tab w:val="left" w:pos="3150"/>
        </w:tabs>
        <w:rPr>
          <w:rFonts w:cs="Calibri"/>
          <w:szCs w:val="22"/>
        </w:rPr>
      </w:pPr>
    </w:p>
    <w:p w:rsidR="00B259F5" w:rsidRDefault="00B259F5" w:rsidP="00581872">
      <w:pPr>
        <w:tabs>
          <w:tab w:val="left" w:pos="3150"/>
        </w:tabs>
        <w:rPr>
          <w:rFonts w:cs="Calibri"/>
          <w:szCs w:val="22"/>
        </w:rPr>
      </w:pPr>
    </w:p>
    <w:p w:rsidR="00B259F5" w:rsidRDefault="00B259F5" w:rsidP="00581872">
      <w:pPr>
        <w:tabs>
          <w:tab w:val="left" w:pos="3150"/>
        </w:tabs>
        <w:rPr>
          <w:rFonts w:cs="Calibri"/>
          <w:szCs w:val="22"/>
        </w:rPr>
      </w:pPr>
    </w:p>
    <w:p w:rsidR="00581872" w:rsidRDefault="00581872" w:rsidP="00581872">
      <w:pPr>
        <w:tabs>
          <w:tab w:val="left" w:pos="3150"/>
        </w:tabs>
        <w:rPr>
          <w:rFonts w:cs="Calibri"/>
          <w:szCs w:val="22"/>
        </w:rPr>
      </w:pPr>
    </w:p>
    <w:p w:rsidR="00B259F5" w:rsidRDefault="00B259F5" w:rsidP="00581872">
      <w:pPr>
        <w:tabs>
          <w:tab w:val="left" w:pos="3150"/>
        </w:tabs>
        <w:rPr>
          <w:rFonts w:cs="Calibri"/>
          <w:szCs w:val="22"/>
        </w:rPr>
      </w:pPr>
    </w:p>
    <w:p w:rsidR="00B259F5" w:rsidRDefault="00B259F5" w:rsidP="00581872">
      <w:pPr>
        <w:tabs>
          <w:tab w:val="left" w:pos="3150"/>
        </w:tabs>
        <w:rPr>
          <w:rFonts w:cs="Calibri"/>
          <w:szCs w:val="22"/>
        </w:rPr>
      </w:pPr>
    </w:p>
    <w:p w:rsidR="00B259F5" w:rsidRDefault="00B259F5" w:rsidP="00581872">
      <w:pPr>
        <w:tabs>
          <w:tab w:val="left" w:pos="3150"/>
        </w:tabs>
        <w:rPr>
          <w:rFonts w:cs="Calibri"/>
          <w:szCs w:val="22"/>
        </w:rPr>
      </w:pPr>
    </w:p>
    <w:p w:rsidR="00B259F5" w:rsidRDefault="00B259F5" w:rsidP="00581872">
      <w:pPr>
        <w:tabs>
          <w:tab w:val="left" w:pos="3150"/>
        </w:tabs>
        <w:rPr>
          <w:rFonts w:cs="Calibri"/>
          <w:szCs w:val="22"/>
        </w:rPr>
      </w:pPr>
    </w:p>
    <w:p w:rsidR="00B259F5" w:rsidRDefault="00B259F5" w:rsidP="00581872">
      <w:pPr>
        <w:tabs>
          <w:tab w:val="left" w:pos="3150"/>
        </w:tabs>
        <w:rPr>
          <w:rFonts w:cs="Calibri"/>
          <w:szCs w:val="22"/>
        </w:rPr>
      </w:pPr>
    </w:p>
    <w:p w:rsidR="00B259F5" w:rsidRDefault="00B259F5" w:rsidP="00581872">
      <w:pPr>
        <w:tabs>
          <w:tab w:val="left" w:pos="3150"/>
        </w:tabs>
        <w:rPr>
          <w:rFonts w:cs="Calibri"/>
          <w:szCs w:val="22"/>
        </w:rPr>
      </w:pPr>
    </w:p>
    <w:p w:rsidR="00B259F5" w:rsidRDefault="00B259F5" w:rsidP="00581872">
      <w:pPr>
        <w:tabs>
          <w:tab w:val="left" w:pos="3150"/>
        </w:tabs>
        <w:rPr>
          <w:rFonts w:cs="Calibri"/>
          <w:szCs w:val="22"/>
        </w:rPr>
      </w:pPr>
    </w:p>
    <w:p w:rsidR="00B259F5" w:rsidRDefault="00B259F5" w:rsidP="00581872">
      <w:pPr>
        <w:tabs>
          <w:tab w:val="left" w:pos="3150"/>
        </w:tabs>
        <w:rPr>
          <w:rFonts w:cs="Calibri"/>
          <w:szCs w:val="22"/>
        </w:rPr>
      </w:pPr>
    </w:p>
    <w:p w:rsidR="00B259F5" w:rsidRDefault="00B259F5" w:rsidP="00581872">
      <w:pPr>
        <w:tabs>
          <w:tab w:val="left" w:pos="3150"/>
        </w:tabs>
        <w:rPr>
          <w:rFonts w:cs="Calibri"/>
          <w:szCs w:val="22"/>
        </w:rPr>
      </w:pPr>
    </w:p>
    <w:p w:rsidR="00B259F5" w:rsidRDefault="00B259F5" w:rsidP="00581872">
      <w:pPr>
        <w:tabs>
          <w:tab w:val="left" w:pos="3150"/>
        </w:tabs>
        <w:rPr>
          <w:rFonts w:cs="Calibri"/>
          <w:szCs w:val="22"/>
        </w:rPr>
      </w:pPr>
    </w:p>
    <w:p w:rsidR="00581872" w:rsidRDefault="00581872" w:rsidP="00581872">
      <w:pPr>
        <w:tabs>
          <w:tab w:val="left" w:pos="3150"/>
        </w:tabs>
        <w:jc w:val="center"/>
        <w:rPr>
          <w:rFonts w:cs="Calibri"/>
          <w:b/>
          <w:bCs/>
          <w:szCs w:val="22"/>
        </w:rPr>
      </w:pPr>
    </w:p>
    <w:p w:rsidR="00581872" w:rsidRPr="00911D27" w:rsidRDefault="00911D27" w:rsidP="00581872">
      <w:pPr>
        <w:tabs>
          <w:tab w:val="left" w:pos="3150"/>
        </w:tabs>
        <w:rPr>
          <w:rFonts w:cs="Calibri"/>
          <w:b/>
          <w:bCs/>
          <w:sz w:val="28"/>
          <w:szCs w:val="28"/>
        </w:rPr>
      </w:pPr>
      <w:r w:rsidRPr="00911D27">
        <w:rPr>
          <w:rFonts w:cs="Calibri"/>
          <w:b/>
          <w:bCs/>
          <w:sz w:val="28"/>
          <w:szCs w:val="28"/>
        </w:rPr>
        <w:lastRenderedPageBreak/>
        <w:t xml:space="preserve">ANNEX C - </w:t>
      </w:r>
      <w:r w:rsidR="00581872" w:rsidRPr="00911D27">
        <w:rPr>
          <w:rFonts w:cs="Calibri"/>
          <w:b/>
          <w:bCs/>
          <w:sz w:val="28"/>
          <w:szCs w:val="28"/>
        </w:rPr>
        <w:t>COMMUNITY DEVELOPMENT WORKER</w:t>
      </w:r>
      <w:r w:rsidR="00366E52">
        <w:rPr>
          <w:rFonts w:cs="Calibri"/>
          <w:b/>
          <w:bCs/>
          <w:sz w:val="28"/>
          <w:szCs w:val="28"/>
        </w:rPr>
        <w:t xml:space="preserve"> (UPPER HEYFORD)</w:t>
      </w:r>
      <w:r w:rsidR="00581872" w:rsidRPr="00911D27">
        <w:rPr>
          <w:rFonts w:cs="Calibri"/>
          <w:b/>
          <w:bCs/>
          <w:sz w:val="28"/>
          <w:szCs w:val="28"/>
        </w:rPr>
        <w:t xml:space="preserve"> - DETAILS OF EMPLOYMENT</w:t>
      </w:r>
    </w:p>
    <w:p w:rsidR="00911D27" w:rsidRDefault="00911D27" w:rsidP="00581872">
      <w:pPr>
        <w:pStyle w:val="Heading4"/>
        <w:spacing w:before="0" w:after="0"/>
        <w:rPr>
          <w:rFonts w:ascii="Calibri" w:hAnsi="Calibri" w:cs="Calibri"/>
          <w:sz w:val="22"/>
          <w:szCs w:val="22"/>
        </w:rPr>
      </w:pPr>
    </w:p>
    <w:p w:rsidR="00581872" w:rsidRPr="00887F13" w:rsidRDefault="00581872" w:rsidP="00581872">
      <w:pPr>
        <w:pStyle w:val="Heading4"/>
        <w:spacing w:before="0" w:after="0"/>
        <w:rPr>
          <w:rFonts w:ascii="Calibri" w:hAnsi="Calibri" w:cs="Calibri"/>
          <w:sz w:val="22"/>
          <w:szCs w:val="22"/>
        </w:rPr>
      </w:pPr>
      <w:r w:rsidRPr="00887F13">
        <w:rPr>
          <w:rFonts w:ascii="Calibri" w:hAnsi="Calibri" w:cs="Calibri"/>
          <w:sz w:val="22"/>
          <w:szCs w:val="22"/>
        </w:rPr>
        <w:t>Employer</w:t>
      </w:r>
    </w:p>
    <w:p w:rsidR="00581872" w:rsidRPr="00887F13" w:rsidRDefault="00581872" w:rsidP="00581872">
      <w:pPr>
        <w:tabs>
          <w:tab w:val="left" w:pos="3150"/>
        </w:tabs>
        <w:spacing w:before="0" w:after="0"/>
        <w:rPr>
          <w:rFonts w:cs="Calibri"/>
          <w:szCs w:val="22"/>
        </w:rPr>
      </w:pPr>
      <w:r w:rsidRPr="00887F13">
        <w:rPr>
          <w:rFonts w:cs="Calibri"/>
          <w:szCs w:val="22"/>
        </w:rPr>
        <w:t>The employer is Community First Oxfordshire (CFO), which is registered as a charity (no. 900560) and as a company limited by guarantee (no. 2461552).</w:t>
      </w:r>
    </w:p>
    <w:p w:rsidR="00581872" w:rsidRDefault="00581872" w:rsidP="00581872">
      <w:pPr>
        <w:pStyle w:val="Heading4"/>
        <w:spacing w:before="0" w:after="0"/>
        <w:rPr>
          <w:rFonts w:ascii="Calibri" w:hAnsi="Calibri" w:cs="Calibri"/>
          <w:sz w:val="22"/>
          <w:szCs w:val="22"/>
        </w:rPr>
      </w:pPr>
    </w:p>
    <w:p w:rsidR="00581872" w:rsidRPr="00887F13" w:rsidRDefault="00581872" w:rsidP="00581872">
      <w:pPr>
        <w:pStyle w:val="Heading4"/>
        <w:spacing w:before="0" w:after="0"/>
        <w:rPr>
          <w:rFonts w:ascii="Calibri" w:hAnsi="Calibri" w:cs="Calibri"/>
          <w:sz w:val="22"/>
          <w:szCs w:val="22"/>
        </w:rPr>
      </w:pPr>
      <w:r w:rsidRPr="00887F13">
        <w:rPr>
          <w:rFonts w:ascii="Calibri" w:hAnsi="Calibri" w:cs="Calibri"/>
          <w:sz w:val="22"/>
          <w:szCs w:val="22"/>
        </w:rPr>
        <w:t>Location</w:t>
      </w:r>
    </w:p>
    <w:p w:rsidR="00581872" w:rsidRPr="00887F13" w:rsidRDefault="00581872" w:rsidP="00581872">
      <w:pPr>
        <w:pStyle w:val="BodyText2"/>
        <w:rPr>
          <w:rFonts w:ascii="Calibri" w:hAnsi="Calibri" w:cs="Calibri"/>
        </w:rPr>
      </w:pPr>
      <w:r w:rsidRPr="00887F13">
        <w:rPr>
          <w:rFonts w:ascii="Calibri" w:hAnsi="Calibri" w:cs="Calibri"/>
        </w:rPr>
        <w:t>The post</w:t>
      </w:r>
      <w:r w:rsidR="00366E52">
        <w:rPr>
          <w:rFonts w:ascii="Calibri" w:hAnsi="Calibri" w:cs="Calibri"/>
        </w:rPr>
        <w:t xml:space="preserve"> will be </w:t>
      </w:r>
      <w:r w:rsidRPr="00887F13">
        <w:rPr>
          <w:rFonts w:ascii="Calibri" w:hAnsi="Calibri" w:cs="Calibri"/>
        </w:rPr>
        <w:t xml:space="preserve">based </w:t>
      </w:r>
      <w:r w:rsidR="00366E52">
        <w:rPr>
          <w:rFonts w:ascii="Calibri" w:hAnsi="Calibri" w:cs="Calibri"/>
        </w:rPr>
        <w:t>in a</w:t>
      </w:r>
      <w:r w:rsidRPr="00887F13">
        <w:rPr>
          <w:rFonts w:ascii="Calibri" w:hAnsi="Calibri" w:cs="Calibri"/>
        </w:rPr>
        <w:t xml:space="preserve"> suitable location in </w:t>
      </w:r>
      <w:proofErr w:type="spellStart"/>
      <w:r w:rsidRPr="00887F13">
        <w:rPr>
          <w:rFonts w:ascii="Calibri" w:hAnsi="Calibri" w:cs="Calibri"/>
        </w:rPr>
        <w:t>Heyford</w:t>
      </w:r>
      <w:proofErr w:type="spellEnd"/>
      <w:r w:rsidRPr="00887F13">
        <w:rPr>
          <w:rFonts w:ascii="Calibri" w:hAnsi="Calibri" w:cs="Calibri"/>
        </w:rPr>
        <w:t xml:space="preserve"> Park </w:t>
      </w:r>
      <w:r w:rsidR="00366E52">
        <w:rPr>
          <w:rFonts w:ascii="Calibri" w:hAnsi="Calibri" w:cs="Calibri"/>
        </w:rPr>
        <w:t>(with some occasional travel to CFO offices)</w:t>
      </w:r>
    </w:p>
    <w:p w:rsidR="00581872" w:rsidRPr="00887F13" w:rsidRDefault="00581872" w:rsidP="00581872">
      <w:pPr>
        <w:pStyle w:val="BodyText2"/>
        <w:tabs>
          <w:tab w:val="clear" w:pos="3150"/>
        </w:tabs>
        <w:rPr>
          <w:rFonts w:ascii="Calibri" w:hAnsi="Calibri" w:cs="Calibri"/>
        </w:rPr>
      </w:pPr>
    </w:p>
    <w:p w:rsidR="00581872" w:rsidRPr="00887F13" w:rsidRDefault="00581872" w:rsidP="00581872">
      <w:pPr>
        <w:pStyle w:val="Heading8"/>
        <w:spacing w:before="0" w:after="0"/>
        <w:rPr>
          <w:rFonts w:ascii="Calibri" w:hAnsi="Calibri" w:cs="Calibri"/>
          <w:b/>
          <w:i w:val="0"/>
          <w:sz w:val="22"/>
          <w:szCs w:val="22"/>
        </w:rPr>
      </w:pPr>
      <w:r w:rsidRPr="00887F13">
        <w:rPr>
          <w:rFonts w:ascii="Calibri" w:hAnsi="Calibri" w:cs="Calibri"/>
          <w:b/>
          <w:i w:val="0"/>
          <w:sz w:val="22"/>
          <w:szCs w:val="22"/>
        </w:rPr>
        <w:t>Hours of Work</w:t>
      </w:r>
    </w:p>
    <w:p w:rsidR="00581872" w:rsidRPr="00887F13" w:rsidRDefault="00581872" w:rsidP="00581872">
      <w:pPr>
        <w:pStyle w:val="BodyText2"/>
        <w:rPr>
          <w:rFonts w:ascii="Calibri" w:hAnsi="Calibri" w:cs="Calibri"/>
        </w:rPr>
      </w:pPr>
      <w:r w:rsidRPr="00887F13">
        <w:rPr>
          <w:rFonts w:ascii="Calibri" w:hAnsi="Calibri" w:cs="Calibri"/>
        </w:rPr>
        <w:t>25 hours per week to be agreed with the post holder. As is indicated, the post will involve work commitments outside normal office hours. Time off in lieu of out-of-hours working will be allowed.</w:t>
      </w:r>
    </w:p>
    <w:p w:rsidR="00581872" w:rsidRDefault="00581872" w:rsidP="00581872">
      <w:pPr>
        <w:pStyle w:val="Heading4"/>
        <w:spacing w:before="0" w:after="0"/>
        <w:rPr>
          <w:rFonts w:ascii="Calibri" w:hAnsi="Calibri" w:cs="Calibri"/>
          <w:sz w:val="22"/>
          <w:szCs w:val="22"/>
        </w:rPr>
      </w:pPr>
    </w:p>
    <w:p w:rsidR="00581872" w:rsidRPr="00887F13" w:rsidRDefault="00581872" w:rsidP="00581872">
      <w:pPr>
        <w:pStyle w:val="Heading4"/>
        <w:spacing w:before="0" w:after="0"/>
        <w:rPr>
          <w:rFonts w:ascii="Calibri" w:hAnsi="Calibri" w:cs="Calibri"/>
          <w:sz w:val="22"/>
          <w:szCs w:val="22"/>
        </w:rPr>
      </w:pPr>
      <w:r w:rsidRPr="00887F13">
        <w:rPr>
          <w:rFonts w:ascii="Calibri" w:hAnsi="Calibri" w:cs="Calibri"/>
          <w:sz w:val="22"/>
          <w:szCs w:val="22"/>
        </w:rPr>
        <w:t xml:space="preserve">Salary </w:t>
      </w:r>
    </w:p>
    <w:p w:rsidR="00581872" w:rsidRPr="00887F13" w:rsidRDefault="00581872" w:rsidP="00581872">
      <w:pPr>
        <w:pStyle w:val="BodyText2"/>
        <w:rPr>
          <w:rFonts w:ascii="Calibri" w:hAnsi="Calibri" w:cs="Calibri"/>
        </w:rPr>
      </w:pPr>
      <w:r w:rsidRPr="00887F13">
        <w:rPr>
          <w:rFonts w:ascii="Calibri" w:hAnsi="Calibri" w:cs="Calibri"/>
        </w:rPr>
        <w:t>£24,471 per annum, pro rata (FTE = 35 hours per week) 25 hours per week in total.</w:t>
      </w:r>
    </w:p>
    <w:p w:rsidR="00581872" w:rsidRPr="00887F13" w:rsidRDefault="00581872" w:rsidP="00581872">
      <w:pPr>
        <w:pStyle w:val="BodyText2"/>
        <w:rPr>
          <w:rFonts w:ascii="Calibri" w:hAnsi="Calibri" w:cs="Calibri"/>
          <w:b/>
          <w:bCs/>
        </w:rPr>
      </w:pPr>
    </w:p>
    <w:p w:rsidR="00581872" w:rsidRDefault="00581872" w:rsidP="00581872">
      <w:pPr>
        <w:pStyle w:val="Heading4"/>
        <w:spacing w:before="0" w:after="0"/>
        <w:rPr>
          <w:rFonts w:ascii="Calibri" w:hAnsi="Calibri" w:cs="Calibri"/>
          <w:sz w:val="22"/>
          <w:szCs w:val="22"/>
        </w:rPr>
      </w:pPr>
      <w:r w:rsidRPr="00887F13">
        <w:rPr>
          <w:rFonts w:ascii="Calibri" w:hAnsi="Calibri" w:cs="Calibri"/>
          <w:sz w:val="22"/>
          <w:szCs w:val="22"/>
        </w:rPr>
        <w:t>Duration of Employment</w:t>
      </w:r>
    </w:p>
    <w:p w:rsidR="00581872" w:rsidRPr="009038FC" w:rsidRDefault="00581872" w:rsidP="00581872">
      <w:pPr>
        <w:pStyle w:val="Heading4"/>
        <w:spacing w:before="0" w:after="0"/>
        <w:rPr>
          <w:rFonts w:ascii="Calibri" w:hAnsi="Calibri" w:cs="Calibri"/>
          <w:b w:val="0"/>
          <w:bCs w:val="0"/>
          <w:sz w:val="22"/>
          <w:szCs w:val="22"/>
        </w:rPr>
      </w:pPr>
      <w:r w:rsidRPr="009038FC">
        <w:rPr>
          <w:rFonts w:ascii="Calibri" w:hAnsi="Calibri" w:cs="Calibri"/>
          <w:b w:val="0"/>
          <w:sz w:val="22"/>
          <w:szCs w:val="22"/>
        </w:rPr>
        <w:t xml:space="preserve">This is a </w:t>
      </w:r>
      <w:r w:rsidR="00B259F5">
        <w:rPr>
          <w:rFonts w:ascii="Calibri" w:hAnsi="Calibri" w:cs="Calibri"/>
          <w:b w:val="0"/>
          <w:sz w:val="22"/>
          <w:szCs w:val="22"/>
        </w:rPr>
        <w:t>30</w:t>
      </w:r>
      <w:r w:rsidRPr="009038FC">
        <w:rPr>
          <w:rFonts w:ascii="Calibri" w:hAnsi="Calibri" w:cs="Calibri"/>
          <w:b w:val="0"/>
          <w:sz w:val="22"/>
          <w:szCs w:val="22"/>
        </w:rPr>
        <w:t xml:space="preserve">-month contract </w:t>
      </w:r>
    </w:p>
    <w:p w:rsidR="00581872" w:rsidRPr="00887F13" w:rsidRDefault="00581872" w:rsidP="00581872">
      <w:pPr>
        <w:pStyle w:val="BodyText2"/>
        <w:rPr>
          <w:rFonts w:ascii="Calibri" w:hAnsi="Calibri" w:cs="Calibri"/>
          <w:b/>
          <w:bCs/>
        </w:rPr>
      </w:pPr>
    </w:p>
    <w:p w:rsidR="00581872" w:rsidRPr="00887F13" w:rsidRDefault="00581872" w:rsidP="00581872">
      <w:pPr>
        <w:pStyle w:val="BodyText2"/>
        <w:rPr>
          <w:rFonts w:ascii="Calibri" w:hAnsi="Calibri" w:cs="Calibri"/>
          <w:b/>
          <w:bCs/>
        </w:rPr>
      </w:pPr>
      <w:r w:rsidRPr="00887F13">
        <w:rPr>
          <w:rFonts w:ascii="Calibri" w:hAnsi="Calibri" w:cs="Calibri"/>
          <w:b/>
          <w:bCs/>
        </w:rPr>
        <w:t>Pension</w:t>
      </w:r>
    </w:p>
    <w:p w:rsidR="00581872" w:rsidRPr="00887F13" w:rsidRDefault="00581872" w:rsidP="00581872">
      <w:pPr>
        <w:pStyle w:val="BodyText2"/>
        <w:rPr>
          <w:rFonts w:ascii="Calibri" w:hAnsi="Calibri" w:cs="Calibri"/>
        </w:rPr>
      </w:pPr>
      <w:r w:rsidRPr="00887F13">
        <w:rPr>
          <w:rFonts w:ascii="Calibri" w:hAnsi="Calibri" w:cs="Calibri"/>
        </w:rPr>
        <w:t>There is a pension scheme available (minimum contribution by employee is 5% of salary to match a 5% contribution by the employer).</w:t>
      </w:r>
    </w:p>
    <w:p w:rsidR="00581872" w:rsidRDefault="00581872" w:rsidP="00581872">
      <w:pPr>
        <w:pStyle w:val="Heading4"/>
        <w:spacing w:before="0" w:after="0"/>
        <w:rPr>
          <w:rFonts w:ascii="Calibri" w:hAnsi="Calibri" w:cs="Calibri"/>
          <w:sz w:val="22"/>
          <w:szCs w:val="22"/>
        </w:rPr>
      </w:pPr>
    </w:p>
    <w:p w:rsidR="00581872" w:rsidRPr="00887F13" w:rsidRDefault="00581872" w:rsidP="00581872">
      <w:pPr>
        <w:pStyle w:val="Heading4"/>
        <w:spacing w:before="0" w:after="0"/>
        <w:rPr>
          <w:rFonts w:ascii="Calibri" w:hAnsi="Calibri" w:cs="Calibri"/>
          <w:sz w:val="22"/>
          <w:szCs w:val="22"/>
        </w:rPr>
      </w:pPr>
      <w:r w:rsidRPr="00887F13">
        <w:rPr>
          <w:rFonts w:ascii="Calibri" w:hAnsi="Calibri" w:cs="Calibri"/>
          <w:sz w:val="22"/>
          <w:szCs w:val="22"/>
        </w:rPr>
        <w:t>Travel Expenses</w:t>
      </w:r>
    </w:p>
    <w:p w:rsidR="00581872" w:rsidRPr="00887F13" w:rsidRDefault="00581872" w:rsidP="00581872">
      <w:pPr>
        <w:pStyle w:val="BodyText2"/>
        <w:rPr>
          <w:rFonts w:ascii="Calibri" w:hAnsi="Calibri" w:cs="Calibri"/>
        </w:rPr>
      </w:pPr>
      <w:r w:rsidRPr="00887F13">
        <w:rPr>
          <w:rFonts w:ascii="Calibri" w:hAnsi="Calibri" w:cs="Calibri"/>
        </w:rPr>
        <w:t xml:space="preserve">Expenses for journeys carried out whilst on CFO business will be paid in accordance with CFO’s rates and within the budget allocated. </w:t>
      </w:r>
    </w:p>
    <w:p w:rsidR="00581872" w:rsidRDefault="00581872" w:rsidP="00581872">
      <w:pPr>
        <w:pStyle w:val="Heading4"/>
        <w:spacing w:before="0" w:after="0"/>
        <w:rPr>
          <w:rFonts w:ascii="Calibri" w:hAnsi="Calibri" w:cs="Calibri"/>
          <w:sz w:val="22"/>
          <w:szCs w:val="22"/>
        </w:rPr>
      </w:pPr>
    </w:p>
    <w:p w:rsidR="00581872" w:rsidRPr="00887F13" w:rsidRDefault="00581872" w:rsidP="00581872">
      <w:pPr>
        <w:pStyle w:val="Heading4"/>
        <w:spacing w:before="0" w:after="0"/>
        <w:rPr>
          <w:rFonts w:ascii="Calibri" w:hAnsi="Calibri" w:cs="Calibri"/>
          <w:sz w:val="22"/>
          <w:szCs w:val="22"/>
        </w:rPr>
      </w:pPr>
      <w:r w:rsidRPr="00887F13">
        <w:rPr>
          <w:rFonts w:ascii="Calibri" w:hAnsi="Calibri" w:cs="Calibri"/>
          <w:sz w:val="22"/>
          <w:szCs w:val="22"/>
        </w:rPr>
        <w:t>Holidays</w:t>
      </w:r>
    </w:p>
    <w:p w:rsidR="00581872" w:rsidRPr="00887F13" w:rsidRDefault="00581872" w:rsidP="00581872">
      <w:pPr>
        <w:spacing w:before="0" w:after="0"/>
        <w:rPr>
          <w:rFonts w:cs="Calibri"/>
          <w:szCs w:val="22"/>
        </w:rPr>
      </w:pPr>
      <w:r w:rsidRPr="00887F13">
        <w:rPr>
          <w:rFonts w:cs="Calibri"/>
          <w:szCs w:val="22"/>
        </w:rPr>
        <w:t>Th</w:t>
      </w:r>
      <w:r>
        <w:rPr>
          <w:rFonts w:cs="Calibri"/>
          <w:szCs w:val="22"/>
        </w:rPr>
        <w:t>e</w:t>
      </w:r>
      <w:r w:rsidRPr="00887F13">
        <w:rPr>
          <w:rFonts w:cs="Calibri"/>
          <w:szCs w:val="22"/>
        </w:rPr>
        <w:t xml:space="preserve"> annual leave allowance for a full-time worker is 28 working days in addition to public holidays. Three of these days are to be taken during the period between Christmas and New Year when the office is closed to the public. The annual leave allowance rises to 33 days after five years of continuous service. If you work part-time you will receive a pro rata entitlement.</w:t>
      </w:r>
    </w:p>
    <w:p w:rsidR="00581872" w:rsidRPr="00887F13" w:rsidRDefault="00581872" w:rsidP="00581872">
      <w:pPr>
        <w:tabs>
          <w:tab w:val="left" w:pos="3150"/>
        </w:tabs>
        <w:spacing w:before="0" w:after="0"/>
        <w:rPr>
          <w:rFonts w:cs="Calibri"/>
          <w:szCs w:val="22"/>
        </w:rPr>
      </w:pPr>
      <w:r w:rsidRPr="00887F13">
        <w:rPr>
          <w:rFonts w:cs="Calibri"/>
          <w:szCs w:val="22"/>
        </w:rPr>
        <w:tab/>
      </w:r>
      <w:r w:rsidRPr="00887F13">
        <w:rPr>
          <w:rFonts w:cs="Calibri"/>
          <w:szCs w:val="22"/>
        </w:rPr>
        <w:tab/>
      </w:r>
    </w:p>
    <w:p w:rsidR="00581872" w:rsidRPr="00887F13" w:rsidRDefault="00581872" w:rsidP="00581872">
      <w:pPr>
        <w:pStyle w:val="Heading8"/>
        <w:tabs>
          <w:tab w:val="left" w:pos="3150"/>
        </w:tabs>
        <w:spacing w:before="0" w:after="0"/>
        <w:rPr>
          <w:rFonts w:ascii="Calibri" w:hAnsi="Calibri" w:cs="Calibri"/>
          <w:b/>
          <w:i w:val="0"/>
          <w:sz w:val="22"/>
          <w:szCs w:val="22"/>
        </w:rPr>
      </w:pPr>
      <w:r w:rsidRPr="00887F13">
        <w:rPr>
          <w:rFonts w:ascii="Calibri" w:hAnsi="Calibri" w:cs="Calibri"/>
          <w:b/>
          <w:i w:val="0"/>
          <w:sz w:val="22"/>
          <w:szCs w:val="22"/>
        </w:rPr>
        <w:t>Equal Opportunities</w:t>
      </w:r>
    </w:p>
    <w:p w:rsidR="00581872" w:rsidRPr="00887F13" w:rsidRDefault="00581872" w:rsidP="00581872">
      <w:pPr>
        <w:tabs>
          <w:tab w:val="left" w:pos="3150"/>
        </w:tabs>
        <w:spacing w:before="0" w:after="0"/>
        <w:rPr>
          <w:rFonts w:cs="Calibri"/>
          <w:szCs w:val="22"/>
        </w:rPr>
      </w:pPr>
      <w:r w:rsidRPr="00887F13">
        <w:rPr>
          <w:rFonts w:cs="Calibri"/>
          <w:szCs w:val="22"/>
        </w:rPr>
        <w:t>CFO has an equal opportunities policy.</w:t>
      </w:r>
    </w:p>
    <w:p w:rsidR="00581872" w:rsidRPr="00887F13" w:rsidRDefault="00581872" w:rsidP="00581872">
      <w:pPr>
        <w:tabs>
          <w:tab w:val="left" w:pos="3150"/>
        </w:tabs>
        <w:spacing w:before="0" w:after="0"/>
        <w:rPr>
          <w:rFonts w:cs="Calibri"/>
          <w:szCs w:val="22"/>
        </w:rPr>
      </w:pPr>
    </w:p>
    <w:p w:rsidR="00581872" w:rsidRPr="00887F13" w:rsidRDefault="00581872" w:rsidP="00581872">
      <w:pPr>
        <w:pStyle w:val="Heading4"/>
        <w:spacing w:before="0" w:after="0"/>
        <w:rPr>
          <w:rFonts w:ascii="Calibri" w:hAnsi="Calibri" w:cs="Calibri"/>
          <w:sz w:val="22"/>
          <w:szCs w:val="22"/>
        </w:rPr>
      </w:pPr>
      <w:r w:rsidRPr="00887F13">
        <w:rPr>
          <w:rFonts w:ascii="Calibri" w:hAnsi="Calibri" w:cs="Calibri"/>
          <w:sz w:val="22"/>
          <w:szCs w:val="22"/>
        </w:rPr>
        <w:t>Starting Date</w:t>
      </w:r>
    </w:p>
    <w:p w:rsidR="00581872" w:rsidRPr="00887F13" w:rsidRDefault="00581872" w:rsidP="00581872">
      <w:pPr>
        <w:pStyle w:val="Heading4"/>
        <w:spacing w:before="0" w:after="0"/>
        <w:rPr>
          <w:rFonts w:ascii="Calibri" w:hAnsi="Calibri" w:cs="Calibri"/>
          <w:b w:val="0"/>
          <w:bCs w:val="0"/>
          <w:sz w:val="22"/>
          <w:szCs w:val="22"/>
        </w:rPr>
      </w:pPr>
      <w:r w:rsidRPr="00887F13">
        <w:rPr>
          <w:rFonts w:ascii="Calibri" w:hAnsi="Calibri" w:cs="Calibri"/>
          <w:b w:val="0"/>
          <w:bCs w:val="0"/>
          <w:sz w:val="22"/>
          <w:szCs w:val="22"/>
        </w:rPr>
        <w:t>To be agreed with successful candidate</w:t>
      </w:r>
    </w:p>
    <w:p w:rsidR="00581872" w:rsidRPr="00887F13" w:rsidRDefault="00581872" w:rsidP="00581872">
      <w:pPr>
        <w:spacing w:before="0" w:after="0"/>
        <w:rPr>
          <w:rFonts w:cs="Calibri"/>
          <w:szCs w:val="22"/>
        </w:rPr>
      </w:pPr>
    </w:p>
    <w:p w:rsidR="00581872" w:rsidRPr="00887F13" w:rsidRDefault="00581872" w:rsidP="00581872">
      <w:pPr>
        <w:pStyle w:val="Heading4"/>
        <w:spacing w:before="0" w:after="0"/>
        <w:rPr>
          <w:rFonts w:ascii="Calibri" w:hAnsi="Calibri" w:cs="Calibri"/>
          <w:sz w:val="22"/>
          <w:szCs w:val="22"/>
        </w:rPr>
      </w:pPr>
      <w:r w:rsidRPr="00887F13">
        <w:rPr>
          <w:rFonts w:ascii="Calibri" w:hAnsi="Calibri" w:cs="Calibri"/>
          <w:sz w:val="22"/>
          <w:szCs w:val="22"/>
        </w:rPr>
        <w:t>Health</w:t>
      </w:r>
    </w:p>
    <w:p w:rsidR="00581872" w:rsidRPr="00887F13" w:rsidRDefault="00581872" w:rsidP="00581872">
      <w:pPr>
        <w:spacing w:before="0" w:after="0"/>
        <w:rPr>
          <w:rFonts w:cs="Calibri"/>
          <w:szCs w:val="22"/>
        </w:rPr>
      </w:pPr>
      <w:r w:rsidRPr="00887F13">
        <w:rPr>
          <w:rFonts w:cs="Calibri"/>
          <w:szCs w:val="22"/>
        </w:rPr>
        <w:t>An appointment will be made subject to a satisfactory health declaration by the candidate selected.</w:t>
      </w:r>
    </w:p>
    <w:p w:rsidR="00581872" w:rsidRPr="00887F13" w:rsidRDefault="00581872" w:rsidP="00581872">
      <w:pPr>
        <w:spacing w:before="0" w:after="0"/>
        <w:rPr>
          <w:rFonts w:cs="Calibri"/>
          <w:szCs w:val="22"/>
        </w:rPr>
      </w:pPr>
    </w:p>
    <w:p w:rsidR="00581872" w:rsidRPr="00887F13" w:rsidRDefault="00581872" w:rsidP="00581872">
      <w:pPr>
        <w:pStyle w:val="Heading4"/>
        <w:spacing w:before="0" w:after="0"/>
        <w:rPr>
          <w:rFonts w:ascii="Calibri" w:hAnsi="Calibri" w:cs="Calibri"/>
          <w:sz w:val="22"/>
          <w:szCs w:val="22"/>
        </w:rPr>
      </w:pPr>
      <w:r w:rsidRPr="00887F13">
        <w:rPr>
          <w:rFonts w:ascii="Calibri" w:hAnsi="Calibri" w:cs="Calibri"/>
          <w:sz w:val="22"/>
          <w:szCs w:val="22"/>
        </w:rPr>
        <w:t>Termination of Appointment</w:t>
      </w:r>
    </w:p>
    <w:p w:rsidR="00581872" w:rsidRPr="00887F13" w:rsidRDefault="00581872" w:rsidP="00581872">
      <w:pPr>
        <w:pStyle w:val="BodyText2"/>
        <w:rPr>
          <w:rFonts w:ascii="Calibri" w:hAnsi="Calibri" w:cs="Calibri"/>
        </w:rPr>
      </w:pPr>
      <w:r w:rsidRPr="00887F13">
        <w:rPr>
          <w:rFonts w:ascii="Calibri" w:hAnsi="Calibri" w:cs="Calibri"/>
        </w:rPr>
        <w:t xml:space="preserve">All terms of employment are subject to satisfactory performance of duties during a probationary period, which will run for three months from the date of appointment.  </w:t>
      </w:r>
    </w:p>
    <w:p w:rsidR="00581872" w:rsidRPr="00887F13" w:rsidRDefault="00581872" w:rsidP="00581872">
      <w:pPr>
        <w:pStyle w:val="BodyText2"/>
        <w:rPr>
          <w:rFonts w:ascii="Calibri" w:hAnsi="Calibri" w:cs="Calibri"/>
        </w:rPr>
      </w:pPr>
    </w:p>
    <w:p w:rsidR="00581872" w:rsidRPr="00887F13" w:rsidRDefault="00581872" w:rsidP="00581872">
      <w:pPr>
        <w:pStyle w:val="BodyText2"/>
        <w:rPr>
          <w:rFonts w:ascii="Calibri" w:hAnsi="Calibri" w:cs="Calibri"/>
        </w:rPr>
      </w:pPr>
      <w:r w:rsidRPr="00887F13">
        <w:rPr>
          <w:rFonts w:ascii="Calibri" w:hAnsi="Calibri" w:cs="Calibri"/>
        </w:rPr>
        <w:t>Thereafter notice periods on either side will be as follows:</w:t>
      </w:r>
    </w:p>
    <w:p w:rsidR="00581872" w:rsidRPr="00887F13" w:rsidRDefault="00581872" w:rsidP="00581872">
      <w:pPr>
        <w:pStyle w:val="BodyText2"/>
        <w:rPr>
          <w:rFonts w:ascii="Calibri" w:hAnsi="Calibri" w:cs="Calibri"/>
        </w:rPr>
      </w:pPr>
      <w:r w:rsidRPr="00887F13">
        <w:rPr>
          <w:rFonts w:ascii="Calibri" w:hAnsi="Calibri" w:cs="Calibri"/>
        </w:rPr>
        <w:t xml:space="preserve"> </w:t>
      </w:r>
    </w:p>
    <w:p w:rsidR="00581872" w:rsidRPr="00887F13" w:rsidRDefault="00581872" w:rsidP="00581872">
      <w:pPr>
        <w:spacing w:before="0" w:after="0"/>
        <w:rPr>
          <w:rFonts w:cs="Calibri"/>
          <w:szCs w:val="22"/>
        </w:rPr>
      </w:pPr>
      <w:r w:rsidRPr="00887F13">
        <w:rPr>
          <w:rFonts w:cs="Calibri"/>
          <w:szCs w:val="22"/>
        </w:rPr>
        <w:t>Under 3 months’ service: 1 week. From 3 months’ up to the end of 8 years’ service: 2 months. hereafter an extra week’s notice will be given for each full year of service up to 12 weeks’ notice after 12 years’ service.</w:t>
      </w:r>
    </w:p>
    <w:p w:rsidR="00581872" w:rsidRPr="00887F13" w:rsidRDefault="00581872" w:rsidP="00581872">
      <w:pPr>
        <w:tabs>
          <w:tab w:val="left" w:pos="3150"/>
        </w:tabs>
        <w:spacing w:before="0" w:after="0"/>
        <w:rPr>
          <w:rFonts w:cs="Calibri"/>
          <w:szCs w:val="22"/>
        </w:rPr>
      </w:pPr>
    </w:p>
    <w:p w:rsidR="00581872" w:rsidRPr="00887F13" w:rsidRDefault="00581872" w:rsidP="00581872">
      <w:pPr>
        <w:pStyle w:val="Heading8"/>
        <w:tabs>
          <w:tab w:val="left" w:pos="3150"/>
        </w:tabs>
        <w:spacing w:before="0" w:after="0"/>
        <w:rPr>
          <w:rFonts w:ascii="Calibri" w:hAnsi="Calibri" w:cs="Calibri"/>
          <w:b/>
          <w:i w:val="0"/>
          <w:sz w:val="22"/>
          <w:szCs w:val="22"/>
        </w:rPr>
      </w:pPr>
      <w:r w:rsidRPr="00887F13">
        <w:rPr>
          <w:rFonts w:ascii="Calibri" w:hAnsi="Calibri" w:cs="Calibri"/>
          <w:b/>
          <w:i w:val="0"/>
          <w:sz w:val="22"/>
          <w:szCs w:val="22"/>
        </w:rPr>
        <w:t>Membership of Other Bodies</w:t>
      </w:r>
    </w:p>
    <w:p w:rsidR="00EA0140" w:rsidRDefault="00581872" w:rsidP="00581872">
      <w:r w:rsidRPr="00887F13">
        <w:rPr>
          <w:rFonts w:cs="Calibri"/>
          <w:szCs w:val="22"/>
        </w:rPr>
        <w:t xml:space="preserve">The appointee may not serve as a member of a local government or public body or any </w:t>
      </w:r>
      <w:proofErr w:type="spellStart"/>
      <w:r w:rsidRPr="00887F13">
        <w:rPr>
          <w:rFonts w:cs="Calibri"/>
          <w:szCs w:val="22"/>
        </w:rPr>
        <w:t>organisation</w:t>
      </w:r>
      <w:proofErr w:type="spellEnd"/>
      <w:r w:rsidRPr="00887F13">
        <w:rPr>
          <w:rFonts w:cs="Calibri"/>
          <w:szCs w:val="22"/>
        </w:rPr>
        <w:t xml:space="preserve"> connected with the work of CFO without first obtaining written permission from the Directors. Permission will be withheld if there is any possibility of conflict with the interests of</w:t>
      </w:r>
    </w:p>
    <w:sectPr w:rsidR="00EA01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1B31"/>
    <w:multiLevelType w:val="hybridMultilevel"/>
    <w:tmpl w:val="B366B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F4D3F"/>
    <w:multiLevelType w:val="hybridMultilevel"/>
    <w:tmpl w:val="B42EE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A4244"/>
    <w:multiLevelType w:val="hybridMultilevel"/>
    <w:tmpl w:val="E6B8E5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F921C9"/>
    <w:multiLevelType w:val="hybridMultilevel"/>
    <w:tmpl w:val="DD60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139EA"/>
    <w:multiLevelType w:val="hybridMultilevel"/>
    <w:tmpl w:val="428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55245"/>
    <w:multiLevelType w:val="hybridMultilevel"/>
    <w:tmpl w:val="BEF0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F31A0"/>
    <w:multiLevelType w:val="hybridMultilevel"/>
    <w:tmpl w:val="2C00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D40F6B"/>
    <w:multiLevelType w:val="hybridMultilevel"/>
    <w:tmpl w:val="0C80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D2108"/>
    <w:multiLevelType w:val="hybridMultilevel"/>
    <w:tmpl w:val="DA2C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C5157B"/>
    <w:multiLevelType w:val="hybridMultilevel"/>
    <w:tmpl w:val="D6CC02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E76362"/>
    <w:multiLevelType w:val="hybridMultilevel"/>
    <w:tmpl w:val="DFF69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7"/>
  </w:num>
  <w:num w:numId="5">
    <w:abstractNumId w:val="3"/>
  </w:num>
  <w:num w:numId="6">
    <w:abstractNumId w:val="6"/>
  </w:num>
  <w:num w:numId="7">
    <w:abstractNumId w:val="5"/>
  </w:num>
  <w:num w:numId="8">
    <w:abstractNumId w:val="4"/>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72"/>
    <w:rsid w:val="000072A5"/>
    <w:rsid w:val="00012A14"/>
    <w:rsid w:val="0029589F"/>
    <w:rsid w:val="002C4436"/>
    <w:rsid w:val="00366E52"/>
    <w:rsid w:val="003B2CBD"/>
    <w:rsid w:val="00581872"/>
    <w:rsid w:val="006F1566"/>
    <w:rsid w:val="00911D27"/>
    <w:rsid w:val="00B259F5"/>
    <w:rsid w:val="00BC6CA0"/>
    <w:rsid w:val="00D15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5730"/>
  <w15:chartTrackingRefBased/>
  <w15:docId w15:val="{FAA1B1C3-BF46-4E91-ACA5-C5224DF2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872"/>
    <w:pPr>
      <w:pBdr>
        <w:top w:val="nil"/>
        <w:left w:val="nil"/>
        <w:bottom w:val="nil"/>
        <w:right w:val="nil"/>
        <w:between w:val="nil"/>
        <w:bar w:val="nil"/>
      </w:pBdr>
      <w:spacing w:before="240" w:after="240" w:line="240" w:lineRule="auto"/>
    </w:pPr>
    <w:rPr>
      <w:rFonts w:ascii="Calibri" w:eastAsia="Arial Unicode MS" w:hAnsi="Calibri" w:cs="Times New Roman"/>
      <w:szCs w:val="24"/>
      <w:bdr w:val="nil"/>
    </w:rPr>
  </w:style>
  <w:style w:type="paragraph" w:styleId="Heading4">
    <w:name w:val="heading 4"/>
    <w:basedOn w:val="Normal"/>
    <w:next w:val="Normal"/>
    <w:link w:val="Heading4Char"/>
    <w:qFormat/>
    <w:rsid w:val="00581872"/>
    <w:pPr>
      <w:keepNext/>
      <w:pBdr>
        <w:top w:val="none" w:sz="0" w:space="0" w:color="auto"/>
        <w:left w:val="none" w:sz="0" w:space="0" w:color="auto"/>
        <w:bottom w:val="none" w:sz="0" w:space="0" w:color="auto"/>
        <w:right w:val="none" w:sz="0" w:space="0" w:color="auto"/>
        <w:between w:val="none" w:sz="0" w:space="0" w:color="auto"/>
        <w:bar w:val="none" w:sz="0" w:color="auto"/>
      </w:pBdr>
      <w:spacing w:after="60"/>
      <w:outlineLvl w:val="3"/>
    </w:pPr>
    <w:rPr>
      <w:rFonts w:ascii="Times New Roman" w:eastAsia="Times New Roman" w:hAnsi="Times New Roman"/>
      <w:b/>
      <w:bCs/>
      <w:color w:val="000000"/>
      <w:kern w:val="28"/>
      <w:sz w:val="28"/>
      <w:szCs w:val="28"/>
      <w:bdr w:val="none" w:sz="0" w:space="0" w:color="auto"/>
    </w:rPr>
  </w:style>
  <w:style w:type="paragraph" w:styleId="Heading6">
    <w:name w:val="heading 6"/>
    <w:basedOn w:val="Normal"/>
    <w:next w:val="Normal"/>
    <w:link w:val="Heading6Char"/>
    <w:qFormat/>
    <w:rsid w:val="00581872"/>
    <w:pPr>
      <w:pBdr>
        <w:top w:val="none" w:sz="0" w:space="0" w:color="auto"/>
        <w:left w:val="none" w:sz="0" w:space="0" w:color="auto"/>
        <w:bottom w:val="none" w:sz="0" w:space="0" w:color="auto"/>
        <w:right w:val="none" w:sz="0" w:space="0" w:color="auto"/>
        <w:between w:val="none" w:sz="0" w:space="0" w:color="auto"/>
        <w:bar w:val="none" w:sz="0" w:color="auto"/>
      </w:pBdr>
      <w:spacing w:after="60"/>
      <w:outlineLvl w:val="5"/>
    </w:pPr>
    <w:rPr>
      <w:rFonts w:ascii="Times New Roman" w:eastAsia="Times New Roman" w:hAnsi="Times New Roman"/>
      <w:b/>
      <w:bCs/>
      <w:color w:val="000000"/>
      <w:kern w:val="28"/>
      <w:szCs w:val="22"/>
      <w:bdr w:val="none" w:sz="0" w:space="0" w:color="auto"/>
    </w:rPr>
  </w:style>
  <w:style w:type="paragraph" w:styleId="Heading8">
    <w:name w:val="heading 8"/>
    <w:basedOn w:val="Normal"/>
    <w:next w:val="Normal"/>
    <w:link w:val="Heading8Char"/>
    <w:qFormat/>
    <w:rsid w:val="00581872"/>
    <w:pPr>
      <w:pBdr>
        <w:top w:val="none" w:sz="0" w:space="0" w:color="auto"/>
        <w:left w:val="none" w:sz="0" w:space="0" w:color="auto"/>
        <w:bottom w:val="none" w:sz="0" w:space="0" w:color="auto"/>
        <w:right w:val="none" w:sz="0" w:space="0" w:color="auto"/>
        <w:between w:val="none" w:sz="0" w:space="0" w:color="auto"/>
        <w:bar w:val="none" w:sz="0" w:color="auto"/>
      </w:pBdr>
      <w:spacing w:after="60"/>
      <w:outlineLvl w:val="7"/>
    </w:pPr>
    <w:rPr>
      <w:rFonts w:ascii="Times New Roman" w:eastAsia="Times New Roman" w:hAnsi="Times New Roman"/>
      <w:i/>
      <w:iCs/>
      <w:color w:val="000000"/>
      <w:kern w:val="28"/>
      <w:sz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1872"/>
    <w:rPr>
      <w:rFonts w:ascii="Times New Roman" w:eastAsia="Times New Roman" w:hAnsi="Times New Roman" w:cs="Times New Roman"/>
      <w:b/>
      <w:bCs/>
      <w:color w:val="000000"/>
      <w:kern w:val="28"/>
      <w:sz w:val="28"/>
      <w:szCs w:val="28"/>
    </w:rPr>
  </w:style>
  <w:style w:type="character" w:customStyle="1" w:styleId="Heading6Char">
    <w:name w:val="Heading 6 Char"/>
    <w:basedOn w:val="DefaultParagraphFont"/>
    <w:link w:val="Heading6"/>
    <w:rsid w:val="00581872"/>
    <w:rPr>
      <w:rFonts w:ascii="Times New Roman" w:eastAsia="Times New Roman" w:hAnsi="Times New Roman" w:cs="Times New Roman"/>
      <w:b/>
      <w:bCs/>
      <w:color w:val="000000"/>
      <w:kern w:val="28"/>
    </w:rPr>
  </w:style>
  <w:style w:type="character" w:customStyle="1" w:styleId="Heading8Char">
    <w:name w:val="Heading 8 Char"/>
    <w:basedOn w:val="DefaultParagraphFont"/>
    <w:link w:val="Heading8"/>
    <w:rsid w:val="00581872"/>
    <w:rPr>
      <w:rFonts w:ascii="Times New Roman" w:eastAsia="Times New Roman" w:hAnsi="Times New Roman" w:cs="Times New Roman"/>
      <w:i/>
      <w:iCs/>
      <w:color w:val="000000"/>
      <w:kern w:val="28"/>
      <w:sz w:val="24"/>
      <w:szCs w:val="24"/>
    </w:rPr>
  </w:style>
  <w:style w:type="character" w:styleId="Hyperlink">
    <w:name w:val="Hyperlink"/>
    <w:rsid w:val="00581872"/>
    <w:rPr>
      <w:u w:val="single"/>
    </w:rPr>
  </w:style>
  <w:style w:type="paragraph" w:styleId="ListParagraph">
    <w:name w:val="List Paragraph"/>
    <w:uiPriority w:val="34"/>
    <w:qFormat/>
    <w:rsid w:val="00581872"/>
    <w:pPr>
      <w:pBdr>
        <w:top w:val="nil"/>
        <w:left w:val="nil"/>
        <w:bottom w:val="nil"/>
        <w:right w:val="nil"/>
        <w:between w:val="nil"/>
        <w:bar w:val="nil"/>
      </w:pBdr>
      <w:suppressAutoHyphens/>
      <w:spacing w:after="200" w:line="276" w:lineRule="auto"/>
      <w:ind w:left="720"/>
    </w:pPr>
    <w:rPr>
      <w:rFonts w:ascii="Calibri" w:eastAsia="Calibri" w:hAnsi="Calibri" w:cs="Calibri"/>
      <w:color w:val="00000A"/>
      <w:u w:color="00000A"/>
      <w:bdr w:val="nil"/>
      <w:lang w:eastAsia="en-GB"/>
    </w:rPr>
  </w:style>
  <w:style w:type="paragraph" w:styleId="BodyText2">
    <w:name w:val="Body Text 2"/>
    <w:basedOn w:val="Normal"/>
    <w:link w:val="BodyText2Char"/>
    <w:rsid w:val="00581872"/>
    <w:pPr>
      <w:pBdr>
        <w:top w:val="none" w:sz="0" w:space="0" w:color="auto"/>
        <w:left w:val="none" w:sz="0" w:space="0" w:color="auto"/>
        <w:bottom w:val="none" w:sz="0" w:space="0" w:color="auto"/>
        <w:right w:val="none" w:sz="0" w:space="0" w:color="auto"/>
        <w:between w:val="none" w:sz="0" w:space="0" w:color="auto"/>
        <w:bar w:val="none" w:sz="0" w:color="auto"/>
      </w:pBdr>
      <w:tabs>
        <w:tab w:val="left" w:pos="3150"/>
      </w:tabs>
      <w:spacing w:before="0" w:after="0"/>
    </w:pPr>
    <w:rPr>
      <w:rFonts w:ascii="Arial" w:eastAsia="Times New Roman" w:hAnsi="Arial" w:cs="Arial"/>
      <w:szCs w:val="22"/>
      <w:bdr w:val="none" w:sz="0" w:space="0" w:color="auto"/>
      <w:lang w:val="en-GB"/>
    </w:rPr>
  </w:style>
  <w:style w:type="character" w:customStyle="1" w:styleId="BodyText2Char">
    <w:name w:val="Body Text 2 Char"/>
    <w:basedOn w:val="DefaultParagraphFont"/>
    <w:link w:val="BodyText2"/>
    <w:rsid w:val="00581872"/>
    <w:rPr>
      <w:rFonts w:ascii="Arial" w:eastAsia="Times New Roman" w:hAnsi="Arial" w:cs="Arial"/>
      <w:lang w:val="en-GB"/>
    </w:rPr>
  </w:style>
  <w:style w:type="paragraph" w:styleId="BalloonText">
    <w:name w:val="Balloon Text"/>
    <w:basedOn w:val="Normal"/>
    <w:link w:val="BalloonTextChar"/>
    <w:uiPriority w:val="99"/>
    <w:semiHidden/>
    <w:unhideWhenUsed/>
    <w:rsid w:val="00911D2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D27"/>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rchestergrp.com/dorchester-liv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munityfirstoxon.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McCulloch</dc:creator>
  <cp:keywords/>
  <dc:description/>
  <cp:lastModifiedBy>Tom McCulloch</cp:lastModifiedBy>
  <cp:revision>3</cp:revision>
  <cp:lastPrinted>2018-05-31T11:53:00Z</cp:lastPrinted>
  <dcterms:created xsi:type="dcterms:W3CDTF">2018-05-31T11:13:00Z</dcterms:created>
  <dcterms:modified xsi:type="dcterms:W3CDTF">2018-05-31T11:57:00Z</dcterms:modified>
</cp:coreProperties>
</file>